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0D" w:rsidRPr="008B2C0D" w:rsidRDefault="008B2C0D" w:rsidP="008B2C0D">
      <w:pPr>
        <w:spacing w:after="100" w:afterAutospacing="1" w:line="288" w:lineRule="auto"/>
        <w:outlineLvl w:val="0"/>
        <w:rPr>
          <w:rFonts w:ascii="Arial" w:eastAsia="Times New Roman" w:hAnsi="Arial" w:cs="Arial"/>
          <w:color w:val="333333"/>
          <w:kern w:val="36"/>
          <w:sz w:val="21"/>
          <w:szCs w:val="21"/>
          <w:lang w:eastAsia="ru-RU"/>
        </w:rPr>
      </w:pPr>
      <w:r w:rsidRPr="008B2C0D">
        <w:rPr>
          <w:rFonts w:ascii="Arial" w:eastAsia="Times New Roman" w:hAnsi="Arial" w:cs="Arial"/>
          <w:color w:val="333333"/>
          <w:kern w:val="36"/>
          <w:sz w:val="21"/>
          <w:szCs w:val="21"/>
          <w:lang w:eastAsia="ru-RU"/>
        </w:rPr>
        <w:t>Конкурс (тендер) № 28590 </w:t>
      </w:r>
      <w:r w:rsidRPr="008B2C0D">
        <w:rPr>
          <w:rFonts w:ascii="Arial" w:eastAsia="Times New Roman" w:hAnsi="Arial" w:cs="Arial"/>
          <w:color w:val="A0A0A0"/>
          <w:kern w:val="36"/>
          <w:sz w:val="16"/>
          <w:lang w:eastAsia="ru-RU"/>
        </w:rPr>
        <w:t>(вскрытие конвертов 6.04.2012 в 12:00)</w:t>
      </w:r>
    </w:p>
    <w:p w:rsidR="008B2C0D" w:rsidRPr="008B2C0D" w:rsidRDefault="008B2C0D" w:rsidP="008B2C0D">
      <w:pPr>
        <w:spacing w:before="100" w:beforeAutospacing="1" w:after="100" w:afterAutospacing="1" w:line="240" w:lineRule="auto"/>
        <w:rPr>
          <w:rFonts w:ascii="Arial" w:eastAsia="Times New Roman" w:hAnsi="Arial" w:cs="Arial"/>
          <w:color w:val="FF0000"/>
          <w:sz w:val="14"/>
          <w:szCs w:val="14"/>
          <w:lang w:eastAsia="ru-RU"/>
        </w:rPr>
      </w:pPr>
      <w:r w:rsidRPr="008B2C0D">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8B2C0D" w:rsidRPr="008B2C0D">
        <w:trPr>
          <w:tblCellSpacing w:w="0" w:type="dxa"/>
        </w:trPr>
        <w:tc>
          <w:tcPr>
            <w:tcW w:w="0" w:type="auto"/>
            <w:hideMark/>
          </w:tcPr>
          <w:p w:rsidR="008B2C0D" w:rsidRPr="008B2C0D" w:rsidRDefault="008B2C0D" w:rsidP="008B2C0D">
            <w:pPr>
              <w:shd w:val="clear" w:color="auto" w:fill="FBCB00"/>
              <w:spacing w:after="20" w:line="240" w:lineRule="auto"/>
              <w:rPr>
                <w:rFonts w:ascii="Arial" w:eastAsia="Times New Roman" w:hAnsi="Arial" w:cs="Arial"/>
                <w:color w:val="000000"/>
                <w:sz w:val="14"/>
                <w:szCs w:val="14"/>
                <w:lang w:eastAsia="ru-RU"/>
              </w:rPr>
            </w:pPr>
            <w:r w:rsidRPr="008B2C0D">
              <w:rPr>
                <w:rFonts w:ascii="Arial" w:eastAsia="Times New Roman" w:hAnsi="Arial" w:cs="Arial"/>
                <w:color w:val="000000"/>
                <w:sz w:val="14"/>
                <w:szCs w:val="14"/>
                <w:lang w:eastAsia="ru-RU"/>
              </w:rPr>
              <w:t>Извещение</w:t>
            </w:r>
          </w:p>
          <w:p w:rsidR="008B2C0D" w:rsidRPr="008B2C0D" w:rsidRDefault="008B2C0D" w:rsidP="008B2C0D">
            <w:pPr>
              <w:shd w:val="clear" w:color="auto" w:fill="D5DADB"/>
              <w:spacing w:after="20" w:line="240" w:lineRule="auto"/>
              <w:rPr>
                <w:rFonts w:ascii="Arial" w:eastAsia="Times New Roman" w:hAnsi="Arial" w:cs="Arial"/>
                <w:color w:val="333333"/>
                <w:sz w:val="14"/>
                <w:szCs w:val="14"/>
                <w:lang w:eastAsia="ru-RU"/>
              </w:rPr>
            </w:pPr>
            <w:hyperlink r:id="rId4" w:history="1">
              <w:r w:rsidRPr="008B2C0D">
                <w:rPr>
                  <w:rFonts w:ascii="Arial" w:eastAsia="Times New Roman" w:hAnsi="Arial" w:cs="Arial"/>
                  <w:color w:val="333333"/>
                  <w:sz w:val="14"/>
                  <w:szCs w:val="14"/>
                  <w:u w:val="single"/>
                  <w:bdr w:val="none" w:sz="0" w:space="0" w:color="auto" w:frame="1"/>
                  <w:lang w:eastAsia="ru-RU"/>
                </w:rPr>
                <w:t>Запросы разъяснений</w:t>
              </w:r>
            </w:hyperlink>
            <w:r w:rsidRPr="008B2C0D">
              <w:rPr>
                <w:rFonts w:ascii="Arial" w:eastAsia="Times New Roman" w:hAnsi="Arial" w:cs="Arial"/>
                <w:color w:val="333333"/>
                <w:sz w:val="14"/>
                <w:szCs w:val="14"/>
                <w:lang w:eastAsia="ru-RU"/>
              </w:rPr>
              <w:t> - 0</w:t>
            </w:r>
          </w:p>
          <w:p w:rsidR="008B2C0D" w:rsidRPr="008B2C0D" w:rsidRDefault="008B2C0D" w:rsidP="008B2C0D">
            <w:pPr>
              <w:shd w:val="clear" w:color="auto" w:fill="D5DADB"/>
              <w:spacing w:after="20" w:line="240" w:lineRule="auto"/>
              <w:rPr>
                <w:rFonts w:ascii="Arial" w:eastAsia="Times New Roman" w:hAnsi="Arial" w:cs="Arial"/>
                <w:color w:val="333333"/>
                <w:sz w:val="14"/>
                <w:szCs w:val="14"/>
                <w:lang w:eastAsia="ru-RU"/>
              </w:rPr>
            </w:pPr>
            <w:hyperlink r:id="rId5" w:history="1">
              <w:r w:rsidRPr="008B2C0D">
                <w:rPr>
                  <w:rFonts w:ascii="Arial" w:eastAsia="Times New Roman" w:hAnsi="Arial" w:cs="Arial"/>
                  <w:color w:val="333333"/>
                  <w:sz w:val="14"/>
                  <w:szCs w:val="14"/>
                  <w:u w:val="single"/>
                  <w:bdr w:val="none" w:sz="0" w:space="0" w:color="auto" w:frame="1"/>
                  <w:lang w:eastAsia="ru-RU"/>
                </w:rPr>
                <w:t>Приглашения на торги</w:t>
              </w:r>
            </w:hyperlink>
            <w:r w:rsidRPr="008B2C0D">
              <w:rPr>
                <w:rFonts w:ascii="Arial" w:eastAsia="Times New Roman" w:hAnsi="Arial" w:cs="Arial"/>
                <w:color w:val="333333"/>
                <w:sz w:val="14"/>
                <w:szCs w:val="14"/>
                <w:lang w:eastAsia="ru-RU"/>
              </w:rPr>
              <w:t> - 0</w:t>
            </w:r>
          </w:p>
          <w:p w:rsidR="008B2C0D" w:rsidRPr="008B2C0D" w:rsidRDefault="008B2C0D" w:rsidP="008B2C0D">
            <w:pPr>
              <w:shd w:val="clear" w:color="auto" w:fill="D5DADB"/>
              <w:spacing w:after="20" w:line="240" w:lineRule="auto"/>
              <w:rPr>
                <w:rFonts w:ascii="Arial" w:eastAsia="Times New Roman" w:hAnsi="Arial" w:cs="Arial"/>
                <w:color w:val="333333"/>
                <w:sz w:val="14"/>
                <w:szCs w:val="14"/>
                <w:lang w:eastAsia="ru-RU"/>
              </w:rPr>
            </w:pPr>
            <w:hyperlink r:id="rId6" w:history="1">
              <w:r w:rsidRPr="008B2C0D">
                <w:rPr>
                  <w:rFonts w:ascii="Arial" w:eastAsia="Times New Roman" w:hAnsi="Arial" w:cs="Arial"/>
                  <w:color w:val="333333"/>
                  <w:sz w:val="14"/>
                  <w:szCs w:val="14"/>
                  <w:u w:val="single"/>
                  <w:bdr w:val="none" w:sz="0" w:space="0" w:color="auto" w:frame="1"/>
                  <w:lang w:eastAsia="ru-RU"/>
                </w:rPr>
                <w:t>Претенденты</w:t>
              </w:r>
            </w:hyperlink>
            <w:r w:rsidRPr="008B2C0D">
              <w:rPr>
                <w:rFonts w:ascii="Arial" w:eastAsia="Times New Roman" w:hAnsi="Arial" w:cs="Arial"/>
                <w:color w:val="333333"/>
                <w:sz w:val="14"/>
                <w:szCs w:val="14"/>
                <w:lang w:eastAsia="ru-RU"/>
              </w:rPr>
              <w:t> - 0</w:t>
            </w:r>
          </w:p>
          <w:p w:rsidR="008B2C0D" w:rsidRPr="008B2C0D" w:rsidRDefault="008B2C0D" w:rsidP="008B2C0D">
            <w:pPr>
              <w:shd w:val="clear" w:color="auto" w:fill="D5DADB"/>
              <w:spacing w:after="20" w:line="240" w:lineRule="auto"/>
              <w:rPr>
                <w:rFonts w:ascii="Arial" w:eastAsia="Times New Roman" w:hAnsi="Arial" w:cs="Arial"/>
                <w:color w:val="333333"/>
                <w:sz w:val="14"/>
                <w:szCs w:val="14"/>
                <w:lang w:eastAsia="ru-RU"/>
              </w:rPr>
            </w:pPr>
            <w:hyperlink r:id="rId7" w:history="1">
              <w:r w:rsidRPr="008B2C0D">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8B2C0D" w:rsidRPr="008B2C0D" w:rsidRDefault="008B2C0D" w:rsidP="008B2C0D">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83"/>
      </w:tblGrid>
      <w:tr w:rsidR="008B2C0D" w:rsidRPr="008B2C0D">
        <w:trPr>
          <w:tblCellSpacing w:w="7" w:type="dxa"/>
        </w:trPr>
        <w:tc>
          <w:tcPr>
            <w:tcW w:w="0" w:type="auto"/>
            <w:shd w:val="clear" w:color="auto" w:fill="C2C9CD"/>
            <w:tcMar>
              <w:top w:w="50" w:type="dxa"/>
              <w:left w:w="50" w:type="dxa"/>
              <w:bottom w:w="50" w:type="dxa"/>
              <w:right w:w="50" w:type="dxa"/>
            </w:tcMar>
            <w:hideMark/>
          </w:tcPr>
          <w:p w:rsidR="008B2C0D" w:rsidRPr="008B2C0D" w:rsidRDefault="008B2C0D" w:rsidP="008B2C0D">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8B2C0D">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8B2C0D">
              <w:rPr>
                <w:rFonts w:ascii="Arial" w:eastAsia="Times New Roman" w:hAnsi="Arial" w:cs="Arial"/>
                <w:color w:val="333333"/>
                <w:sz w:val="14"/>
                <w:szCs w:val="14"/>
                <w:lang w:eastAsia="ru-RU"/>
              </w:rPr>
              <w:t xml:space="preserve">, 628406, Россия, </w:t>
            </w:r>
            <w:proofErr w:type="gramStart"/>
            <w:r w:rsidRPr="008B2C0D">
              <w:rPr>
                <w:rFonts w:ascii="Arial" w:eastAsia="Times New Roman" w:hAnsi="Arial" w:cs="Arial"/>
                <w:color w:val="333333"/>
                <w:sz w:val="14"/>
                <w:szCs w:val="14"/>
                <w:lang w:eastAsia="ru-RU"/>
              </w:rPr>
              <w:t>г</w:t>
            </w:r>
            <w:proofErr w:type="gramEnd"/>
            <w:r w:rsidRPr="008B2C0D">
              <w:rPr>
                <w:rFonts w:ascii="Arial" w:eastAsia="Times New Roman" w:hAnsi="Arial" w:cs="Arial"/>
                <w:color w:val="333333"/>
                <w:sz w:val="14"/>
                <w:szCs w:val="14"/>
                <w:lang w:eastAsia="ru-RU"/>
              </w:rPr>
              <w:t xml:space="preserve">. Сургут, Тюменская область, </w:t>
            </w:r>
            <w:proofErr w:type="spellStart"/>
            <w:r w:rsidRPr="008B2C0D">
              <w:rPr>
                <w:rFonts w:ascii="Arial" w:eastAsia="Times New Roman" w:hAnsi="Arial" w:cs="Arial"/>
                <w:color w:val="333333"/>
                <w:sz w:val="14"/>
                <w:szCs w:val="14"/>
                <w:lang w:eastAsia="ru-RU"/>
              </w:rPr>
              <w:t>ХМАО-Югра</w:t>
            </w:r>
            <w:proofErr w:type="spellEnd"/>
            <w:r w:rsidRPr="008B2C0D">
              <w:rPr>
                <w:rFonts w:ascii="Arial" w:eastAsia="Times New Roman" w:hAnsi="Arial" w:cs="Arial"/>
                <w:color w:val="333333"/>
                <w:sz w:val="14"/>
                <w:szCs w:val="14"/>
                <w:lang w:eastAsia="ru-RU"/>
              </w:rPr>
              <w:t xml:space="preserve">, ул. Университетская, д.4, </w:t>
            </w:r>
            <w:r w:rsidRPr="008B2C0D">
              <w:rPr>
                <w:rFonts w:ascii="Arial" w:eastAsia="Times New Roman" w:hAnsi="Arial" w:cs="Arial"/>
                <w:b/>
                <w:bCs/>
                <w:color w:val="333333"/>
                <w:sz w:val="14"/>
                <w:szCs w:val="14"/>
                <w:lang w:eastAsia="ru-RU"/>
              </w:rPr>
              <w:t>приглашает принять участие в торгах (тендере)</w:t>
            </w:r>
            <w:r w:rsidRPr="008B2C0D">
              <w:rPr>
                <w:rFonts w:ascii="Arial" w:eastAsia="Times New Roman" w:hAnsi="Arial" w:cs="Arial"/>
                <w:color w:val="333333"/>
                <w:sz w:val="14"/>
                <w:szCs w:val="14"/>
                <w:lang w:eastAsia="ru-RU"/>
              </w:rPr>
              <w:t>.</w:t>
            </w:r>
          </w:p>
        </w:tc>
      </w:tr>
      <w:tr w:rsidR="008B2C0D" w:rsidRPr="008B2C0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62"/>
              <w:gridCol w:w="7593"/>
            </w:tblGrid>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Предмет конкурса (тендера):</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релейной защиты и автоматики, не требующей монтажа для нужд ОАО «Тюменьэнерго»</w:t>
                  </w:r>
                  <w:r w:rsidRPr="008B2C0D">
                    <w:rPr>
                      <w:rFonts w:ascii="Arial" w:eastAsia="Times New Roman" w:hAnsi="Arial" w:cs="Arial"/>
                      <w:sz w:val="14"/>
                      <w:szCs w:val="14"/>
                      <w:lang w:eastAsia="ru-RU"/>
                    </w:rPr>
                    <w:br/>
                  </w:r>
                  <w:r w:rsidRPr="008B2C0D">
                    <w:rPr>
                      <w:rFonts w:ascii="Arial" w:eastAsia="Times New Roman" w:hAnsi="Arial" w:cs="Arial"/>
                      <w:b/>
                      <w:bCs/>
                      <w:sz w:val="14"/>
                      <w:szCs w:val="14"/>
                      <w:lang w:eastAsia="ru-RU"/>
                    </w:rPr>
                    <w:t>Лот № 1.</w:t>
                  </w:r>
                  <w:r w:rsidRPr="008B2C0D">
                    <w:rPr>
                      <w:rFonts w:ascii="Arial" w:eastAsia="Times New Roman" w:hAnsi="Arial" w:cs="Arial"/>
                      <w:sz w:val="14"/>
                      <w:szCs w:val="14"/>
                      <w:lang w:eastAsia="ru-RU"/>
                    </w:rPr>
                    <w:t xml:space="preserve"> Поставка релейной защиты и автоматики, не требующей монтажа для нужд ОАО «Тюменьэнерго»</w:t>
                  </w:r>
                  <w:r w:rsidRPr="008B2C0D">
                    <w:rPr>
                      <w:rFonts w:ascii="Arial" w:eastAsia="Times New Roman" w:hAnsi="Arial" w:cs="Arial"/>
                      <w:sz w:val="14"/>
                      <w:szCs w:val="14"/>
                      <w:lang w:eastAsia="ru-RU"/>
                    </w:rPr>
                    <w:br/>
                    <w:t>Более подробная информация указана в Приложении 1 (Техническое задание) и Приложении 2 (Проект договора) к Конкурсной документации (ОАО "Тюменьэнерго")</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Категории классификатора:</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hyperlink r:id="rId9" w:history="1">
                    <w:r w:rsidRPr="008B2C0D">
                      <w:rPr>
                        <w:rFonts w:ascii="Arial" w:eastAsia="Times New Roman" w:hAnsi="Arial" w:cs="Arial"/>
                        <w:color w:val="1C50A4"/>
                        <w:sz w:val="14"/>
                        <w:szCs w:val="14"/>
                        <w:lang w:eastAsia="ru-RU"/>
                      </w:rPr>
                      <w:t>Реле управления промежуточные</w:t>
                    </w:r>
                  </w:hyperlink>
                  <w:r w:rsidRPr="008B2C0D">
                    <w:rPr>
                      <w:rFonts w:ascii="Arial" w:eastAsia="Times New Roman" w:hAnsi="Arial" w:cs="Arial"/>
                      <w:sz w:val="14"/>
                      <w:szCs w:val="14"/>
                      <w:lang w:eastAsia="ru-RU"/>
                    </w:rPr>
                    <w:br/>
                  </w:r>
                  <w:hyperlink r:id="rId10" w:history="1">
                    <w:r w:rsidRPr="008B2C0D">
                      <w:rPr>
                        <w:rFonts w:ascii="Arial" w:eastAsia="Times New Roman" w:hAnsi="Arial" w:cs="Arial"/>
                        <w:color w:val="1C50A4"/>
                        <w:sz w:val="14"/>
                        <w:szCs w:val="14"/>
                        <w:lang w:eastAsia="ru-RU"/>
                      </w:rPr>
                      <w:t>Реле напряжения</w:t>
                    </w:r>
                  </w:hyperlink>
                  <w:r w:rsidRPr="008B2C0D">
                    <w:rPr>
                      <w:rFonts w:ascii="Arial" w:eastAsia="Times New Roman" w:hAnsi="Arial" w:cs="Arial"/>
                      <w:sz w:val="14"/>
                      <w:szCs w:val="14"/>
                      <w:lang w:eastAsia="ru-RU"/>
                    </w:rPr>
                    <w:br/>
                  </w:r>
                  <w:hyperlink r:id="rId11" w:history="1">
                    <w:r w:rsidRPr="008B2C0D">
                      <w:rPr>
                        <w:rFonts w:ascii="Arial" w:eastAsia="Times New Roman" w:hAnsi="Arial" w:cs="Arial"/>
                        <w:color w:val="1C50A4"/>
                        <w:sz w:val="14"/>
                        <w:szCs w:val="14"/>
                        <w:lang w:eastAsia="ru-RU"/>
                      </w:rPr>
                      <w:t>Реле времени</w:t>
                    </w:r>
                  </w:hyperlink>
                  <w:r w:rsidRPr="008B2C0D">
                    <w:rPr>
                      <w:rFonts w:ascii="Arial" w:eastAsia="Times New Roman" w:hAnsi="Arial" w:cs="Arial"/>
                      <w:sz w:val="14"/>
                      <w:szCs w:val="14"/>
                      <w:lang w:eastAsia="ru-RU"/>
                    </w:rPr>
                    <w:br/>
                  </w:r>
                  <w:hyperlink r:id="rId12" w:history="1">
                    <w:r w:rsidRPr="008B2C0D">
                      <w:rPr>
                        <w:rFonts w:ascii="Arial" w:eastAsia="Times New Roman" w:hAnsi="Arial" w:cs="Arial"/>
                        <w:color w:val="1C50A4"/>
                        <w:sz w:val="14"/>
                        <w:szCs w:val="14"/>
                        <w:lang w:eastAsia="ru-RU"/>
                      </w:rPr>
                      <w:t>Реле тока электротепловые</w:t>
                    </w:r>
                  </w:hyperlink>
                  <w:r w:rsidRPr="008B2C0D">
                    <w:rPr>
                      <w:rFonts w:ascii="Arial" w:eastAsia="Times New Roman" w:hAnsi="Arial" w:cs="Arial"/>
                      <w:sz w:val="14"/>
                      <w:szCs w:val="14"/>
                      <w:lang w:eastAsia="ru-RU"/>
                    </w:rPr>
                    <w:br/>
                  </w:r>
                  <w:hyperlink r:id="rId13" w:history="1">
                    <w:r w:rsidRPr="008B2C0D">
                      <w:rPr>
                        <w:rFonts w:ascii="Arial" w:eastAsia="Times New Roman" w:hAnsi="Arial" w:cs="Arial"/>
                        <w:color w:val="1C50A4"/>
                        <w:sz w:val="14"/>
                        <w:szCs w:val="14"/>
                        <w:lang w:eastAsia="ru-RU"/>
                      </w:rPr>
                      <w:t>Реле тока (</w:t>
                    </w:r>
                    <w:proofErr w:type="gramStart"/>
                    <w:r w:rsidRPr="008B2C0D">
                      <w:rPr>
                        <w:rFonts w:ascii="Arial" w:eastAsia="Times New Roman" w:hAnsi="Arial" w:cs="Arial"/>
                        <w:color w:val="1C50A4"/>
                        <w:sz w:val="14"/>
                        <w:szCs w:val="14"/>
                        <w:lang w:eastAsia="ru-RU"/>
                      </w:rPr>
                      <w:t>кроме</w:t>
                    </w:r>
                    <w:proofErr w:type="gramEnd"/>
                    <w:r w:rsidRPr="008B2C0D">
                      <w:rPr>
                        <w:rFonts w:ascii="Arial" w:eastAsia="Times New Roman" w:hAnsi="Arial" w:cs="Arial"/>
                        <w:color w:val="1C50A4"/>
                        <w:sz w:val="14"/>
                        <w:szCs w:val="14"/>
                        <w:lang w:eastAsia="ru-RU"/>
                      </w:rPr>
                      <w:t xml:space="preserve"> электротепловых)</w:t>
                    </w:r>
                  </w:hyperlink>
                </w:p>
                <w:p w:rsidR="008B2C0D" w:rsidRPr="008B2C0D" w:rsidRDefault="008B2C0D" w:rsidP="008B2C0D">
                  <w:pPr>
                    <w:spacing w:after="0" w:line="240" w:lineRule="auto"/>
                    <w:rPr>
                      <w:rFonts w:ascii="Arial" w:eastAsia="Times New Roman" w:hAnsi="Arial" w:cs="Arial"/>
                      <w:vanish/>
                      <w:sz w:val="14"/>
                      <w:szCs w:val="14"/>
                      <w:lang w:eastAsia="ru-RU"/>
                    </w:rPr>
                  </w:pPr>
                  <w:hyperlink r:id="rId14" w:history="1">
                    <w:r w:rsidRPr="008B2C0D">
                      <w:rPr>
                        <w:rFonts w:ascii="Arial" w:eastAsia="Times New Roman" w:hAnsi="Arial" w:cs="Arial"/>
                        <w:vanish/>
                        <w:color w:val="1C50A4"/>
                        <w:sz w:val="14"/>
                        <w:szCs w:val="14"/>
                        <w:lang w:eastAsia="ru-RU"/>
                      </w:rPr>
                      <w:t>Реле управления промежуточные</w:t>
                    </w:r>
                  </w:hyperlink>
                  <w:r w:rsidRPr="008B2C0D">
                    <w:rPr>
                      <w:rFonts w:ascii="Arial" w:eastAsia="Times New Roman" w:hAnsi="Arial" w:cs="Arial"/>
                      <w:vanish/>
                      <w:sz w:val="14"/>
                      <w:szCs w:val="14"/>
                      <w:lang w:eastAsia="ru-RU"/>
                    </w:rPr>
                    <w:br/>
                  </w:r>
                  <w:hyperlink r:id="rId15" w:history="1">
                    <w:r w:rsidRPr="008B2C0D">
                      <w:rPr>
                        <w:rFonts w:ascii="Arial" w:eastAsia="Times New Roman" w:hAnsi="Arial" w:cs="Arial"/>
                        <w:vanish/>
                        <w:color w:val="1C50A4"/>
                        <w:sz w:val="14"/>
                        <w:szCs w:val="14"/>
                        <w:lang w:eastAsia="ru-RU"/>
                      </w:rPr>
                      <w:t>Реле напряжения</w:t>
                    </w:r>
                  </w:hyperlink>
                  <w:r w:rsidRPr="008B2C0D">
                    <w:rPr>
                      <w:rFonts w:ascii="Arial" w:eastAsia="Times New Roman" w:hAnsi="Arial" w:cs="Arial"/>
                      <w:vanish/>
                      <w:sz w:val="14"/>
                      <w:szCs w:val="14"/>
                      <w:lang w:eastAsia="ru-RU"/>
                    </w:rPr>
                    <w:br/>
                  </w:r>
                  <w:hyperlink r:id="rId16" w:history="1">
                    <w:r w:rsidRPr="008B2C0D">
                      <w:rPr>
                        <w:rFonts w:ascii="Arial" w:eastAsia="Times New Roman" w:hAnsi="Arial" w:cs="Arial"/>
                        <w:vanish/>
                        <w:color w:val="1C50A4"/>
                        <w:sz w:val="14"/>
                        <w:szCs w:val="14"/>
                        <w:lang w:eastAsia="ru-RU"/>
                      </w:rPr>
                      <w:t>Реле времени</w:t>
                    </w:r>
                  </w:hyperlink>
                  <w:r w:rsidRPr="008B2C0D">
                    <w:rPr>
                      <w:rFonts w:ascii="Arial" w:eastAsia="Times New Roman" w:hAnsi="Arial" w:cs="Arial"/>
                      <w:vanish/>
                      <w:sz w:val="14"/>
                      <w:szCs w:val="14"/>
                      <w:lang w:eastAsia="ru-RU"/>
                    </w:rPr>
                    <w:br/>
                  </w:r>
                  <w:hyperlink r:id="rId17" w:history="1">
                    <w:r w:rsidRPr="008B2C0D">
                      <w:rPr>
                        <w:rFonts w:ascii="Arial" w:eastAsia="Times New Roman" w:hAnsi="Arial" w:cs="Arial"/>
                        <w:vanish/>
                        <w:color w:val="1C50A4"/>
                        <w:sz w:val="14"/>
                        <w:szCs w:val="14"/>
                        <w:lang w:eastAsia="ru-RU"/>
                      </w:rPr>
                      <w:t>Реле тока электротепловые</w:t>
                    </w:r>
                  </w:hyperlink>
                  <w:r w:rsidRPr="008B2C0D">
                    <w:rPr>
                      <w:rFonts w:ascii="Arial" w:eastAsia="Times New Roman" w:hAnsi="Arial" w:cs="Arial"/>
                      <w:vanish/>
                      <w:sz w:val="14"/>
                      <w:szCs w:val="14"/>
                      <w:lang w:eastAsia="ru-RU"/>
                    </w:rPr>
                    <w:br/>
                  </w:r>
                  <w:hyperlink r:id="rId18" w:history="1">
                    <w:r w:rsidRPr="008B2C0D">
                      <w:rPr>
                        <w:rFonts w:ascii="Arial" w:eastAsia="Times New Roman" w:hAnsi="Arial" w:cs="Arial"/>
                        <w:vanish/>
                        <w:color w:val="1C50A4"/>
                        <w:sz w:val="14"/>
                        <w:szCs w:val="14"/>
                        <w:lang w:eastAsia="ru-RU"/>
                      </w:rPr>
                      <w:t>Реле тока (кроме электротепловых)</w:t>
                    </w:r>
                  </w:hyperlink>
                  <w:r w:rsidRPr="008B2C0D">
                    <w:rPr>
                      <w:rFonts w:ascii="Arial" w:eastAsia="Times New Roman" w:hAnsi="Arial" w:cs="Arial"/>
                      <w:vanish/>
                      <w:sz w:val="14"/>
                      <w:szCs w:val="14"/>
                      <w:lang w:eastAsia="ru-RU"/>
                    </w:rPr>
                    <w:br/>
                  </w:r>
                  <w:hyperlink r:id="rId19" w:history="1">
                    <w:r w:rsidRPr="008B2C0D">
                      <w:rPr>
                        <w:rFonts w:ascii="Arial" w:eastAsia="Times New Roman" w:hAnsi="Arial" w:cs="Arial"/>
                        <w:vanish/>
                        <w:color w:val="1C50A4"/>
                        <w:sz w:val="14"/>
                        <w:szCs w:val="14"/>
                        <w:lang w:eastAsia="ru-RU"/>
                      </w:rPr>
                      <w:t>Реле защиты и управления разные</w:t>
                    </w:r>
                  </w:hyperlink>
                  <w:r w:rsidRPr="008B2C0D">
                    <w:rPr>
                      <w:rFonts w:ascii="Arial" w:eastAsia="Times New Roman" w:hAnsi="Arial" w:cs="Arial"/>
                      <w:vanish/>
                      <w:sz w:val="14"/>
                      <w:szCs w:val="14"/>
                      <w:lang w:eastAsia="ru-RU"/>
                    </w:rPr>
                    <w:br/>
                  </w:r>
                  <w:hyperlink r:id="rId20" w:history="1">
                    <w:r w:rsidRPr="008B2C0D">
                      <w:rPr>
                        <w:rFonts w:ascii="Arial" w:eastAsia="Times New Roman" w:hAnsi="Arial" w:cs="Arial"/>
                        <w:vanish/>
                        <w:color w:val="1C50A4"/>
                        <w:sz w:val="14"/>
                        <w:szCs w:val="14"/>
                        <w:lang w:eastAsia="ru-RU"/>
                      </w:rPr>
                      <w:t>Реле управления промежуточные разные</w:t>
                    </w:r>
                  </w:hyperlink>
                </w:p>
                <w:p w:rsidR="008B2C0D" w:rsidRPr="008B2C0D" w:rsidRDefault="008B2C0D" w:rsidP="008B2C0D">
                  <w:pPr>
                    <w:spacing w:after="0" w:line="240" w:lineRule="auto"/>
                    <w:rPr>
                      <w:rFonts w:ascii="Arial" w:eastAsia="Times New Roman" w:hAnsi="Arial" w:cs="Arial"/>
                      <w:sz w:val="14"/>
                      <w:szCs w:val="14"/>
                      <w:lang w:eastAsia="ru-RU"/>
                    </w:rPr>
                  </w:pPr>
                  <w:hyperlink w:history="1">
                    <w:r w:rsidRPr="008B2C0D">
                      <w:rPr>
                        <w:rFonts w:ascii="Arial" w:eastAsia="Times New Roman" w:hAnsi="Arial" w:cs="Arial"/>
                        <w:color w:val="1C50A4"/>
                        <w:sz w:val="14"/>
                        <w:szCs w:val="14"/>
                        <w:lang w:eastAsia="ru-RU"/>
                      </w:rPr>
                      <w:t xml:space="preserve">Показать все (ещё 2) </w:t>
                    </w:r>
                  </w:hyperlink>
                  <w:hyperlink w:history="1">
                    <w:r w:rsidRPr="008B2C0D">
                      <w:rPr>
                        <w:rFonts w:ascii="Arial" w:eastAsia="Times New Roman" w:hAnsi="Arial" w:cs="Arial"/>
                        <w:vanish/>
                        <w:color w:val="1C50A4"/>
                        <w:sz w:val="14"/>
                        <w:szCs w:val="14"/>
                        <w:lang w:eastAsia="ru-RU"/>
                      </w:rPr>
                      <w:t xml:space="preserve">Скрыть 2 категории </w:t>
                    </w:r>
                  </w:hyperlink>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Конкурс (тендер) объявлен:</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6.03.2012 09:02</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Сроки поставки:</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b/>
                      <w:bCs/>
                      <w:sz w:val="14"/>
                      <w:szCs w:val="14"/>
                      <w:lang w:eastAsia="ru-RU"/>
                    </w:rPr>
                    <w:t>7.05.2012 - 30.12.2012</w:t>
                  </w:r>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Конкурсная комиссия:</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Конкурсная комиссия утверждена Приказом ОАО «Тюменьэнерго»</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Контактное лицо:</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hyperlink r:id="rId21" w:tgtFrame="_blank" w:tooltip="Отправить личное сообщение" w:history="1">
                    <w:r w:rsidRPr="008B2C0D">
                      <w:rPr>
                        <w:rFonts w:ascii="Arial" w:eastAsia="Times New Roman" w:hAnsi="Arial" w:cs="Arial"/>
                        <w:color w:val="1C50A4"/>
                        <w:sz w:val="14"/>
                        <w:lang w:eastAsia="ru-RU"/>
                      </w:rPr>
                      <w:t>Меженина Наталья Михайловна</w:t>
                    </w:r>
                  </w:hyperlink>
                  <w:r w:rsidRPr="008B2C0D">
                    <w:rPr>
                      <w:rFonts w:ascii="Arial" w:eastAsia="Times New Roman" w:hAnsi="Arial" w:cs="Arial"/>
                      <w:sz w:val="14"/>
                      <w:szCs w:val="14"/>
                      <w:lang w:eastAsia="ru-RU"/>
                    </w:rPr>
                    <w:t xml:space="preserve">, тел.+7 (3462) 77-64-77, </w:t>
                  </w:r>
                  <w:hyperlink r:id="rId22" w:history="1">
                    <w:r w:rsidRPr="008B2C0D">
                      <w:rPr>
                        <w:rFonts w:ascii="Arial" w:eastAsia="Times New Roman" w:hAnsi="Arial" w:cs="Arial"/>
                        <w:color w:val="1C50A4"/>
                        <w:sz w:val="14"/>
                        <w:szCs w:val="14"/>
                        <w:lang w:eastAsia="ru-RU"/>
                      </w:rPr>
                      <w:t>MezheninaN@id.te.ru</w:t>
                    </w:r>
                  </w:hyperlink>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Требования к участникам:</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8B2C0D">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8B2C0D">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8B2C0D">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w:t>
                  </w:r>
                  <w:proofErr w:type="spellStart"/>
                  <w:r w:rsidRPr="008B2C0D">
                    <w:rPr>
                      <w:rFonts w:ascii="Arial" w:eastAsia="Times New Roman" w:hAnsi="Arial" w:cs="Arial"/>
                      <w:sz w:val="14"/>
                      <w:szCs w:val="14"/>
                      <w:lang w:eastAsia="ru-RU"/>
                    </w:rPr>
                    <w:t>СЭБиР</w:t>
                  </w:r>
                  <w:proofErr w:type="spellEnd"/>
                  <w:r w:rsidRPr="008B2C0D">
                    <w:rPr>
                      <w:rFonts w:ascii="Arial" w:eastAsia="Times New Roman" w:hAnsi="Arial" w:cs="Arial"/>
                      <w:sz w:val="14"/>
                      <w:szCs w:val="14"/>
                      <w:lang w:eastAsia="ru-RU"/>
                    </w:rPr>
                    <w:t xml:space="preserve"> ОАО «Тюменьэнерго»). Результат проверки благонадежности и деловой репутации участника конкурса оформляется заключением </w:t>
                  </w:r>
                  <w:proofErr w:type="spellStart"/>
                  <w:r w:rsidRPr="008B2C0D">
                    <w:rPr>
                      <w:rFonts w:ascii="Arial" w:eastAsia="Times New Roman" w:hAnsi="Arial" w:cs="Arial"/>
                      <w:sz w:val="14"/>
                      <w:szCs w:val="14"/>
                      <w:lang w:eastAsia="ru-RU"/>
                    </w:rPr>
                    <w:t>СЭБиР</w:t>
                  </w:r>
                  <w:proofErr w:type="spellEnd"/>
                  <w:r w:rsidRPr="008B2C0D">
                    <w:rPr>
                      <w:rFonts w:ascii="Arial" w:eastAsia="Times New Roman" w:hAnsi="Arial" w:cs="Arial"/>
                      <w:sz w:val="14"/>
                      <w:szCs w:val="14"/>
                      <w:lang w:eastAsia="ru-RU"/>
                    </w:rPr>
                    <w:t xml:space="preserve"> Организатора конкурса и оспариванию не подлежит. В отношении Участника конкурса должно быть получено положительное заключение </w:t>
                  </w:r>
                  <w:proofErr w:type="spellStart"/>
                  <w:r w:rsidRPr="008B2C0D">
                    <w:rPr>
                      <w:rFonts w:ascii="Arial" w:eastAsia="Times New Roman" w:hAnsi="Arial" w:cs="Arial"/>
                      <w:sz w:val="14"/>
                      <w:szCs w:val="14"/>
                      <w:lang w:eastAsia="ru-RU"/>
                    </w:rPr>
                    <w:t>СЭБиР</w:t>
                  </w:r>
                  <w:proofErr w:type="spellEnd"/>
                  <w:r w:rsidRPr="008B2C0D">
                    <w:rPr>
                      <w:rFonts w:ascii="Arial" w:eastAsia="Times New Roman" w:hAnsi="Arial" w:cs="Arial"/>
                      <w:sz w:val="14"/>
                      <w:szCs w:val="14"/>
                      <w:lang w:eastAsia="ru-RU"/>
                    </w:rPr>
                    <w:t xml:space="preserve"> Организатора Конкурса; </w:t>
                  </w:r>
                  <w:r w:rsidRPr="008B2C0D">
                    <w:rPr>
                      <w:rFonts w:ascii="Arial" w:eastAsia="Times New Roman" w:hAnsi="Arial" w:cs="Arial"/>
                      <w:sz w:val="14"/>
                      <w:szCs w:val="14"/>
                      <w:lang w:eastAsia="ru-RU"/>
                    </w:rPr>
                    <w:br/>
                    <w:t>Предлагаемые договорные условия должны быть приемлемы для Заказчика;</w:t>
                  </w:r>
                  <w:r w:rsidRPr="008B2C0D">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8B2C0D">
                    <w:rPr>
                      <w:rFonts w:ascii="Arial" w:eastAsia="Times New Roman" w:hAnsi="Arial" w:cs="Arial"/>
                      <w:sz w:val="14"/>
                      <w:szCs w:val="14"/>
                      <w:lang w:eastAsia="ru-RU"/>
                    </w:rPr>
                    <w:br/>
                    <w:t xml:space="preserve">Участник конкурса не должен быть </w:t>
                  </w:r>
                  <w:proofErr w:type="spellStart"/>
                  <w:r w:rsidRPr="008B2C0D">
                    <w:rPr>
                      <w:rFonts w:ascii="Arial" w:eastAsia="Times New Roman" w:hAnsi="Arial" w:cs="Arial"/>
                      <w:sz w:val="14"/>
                      <w:szCs w:val="14"/>
                      <w:lang w:eastAsia="ru-RU"/>
                    </w:rPr>
                    <w:t>аффилированным</w:t>
                  </w:r>
                  <w:proofErr w:type="spellEnd"/>
                  <w:r w:rsidRPr="008B2C0D">
                    <w:rPr>
                      <w:rFonts w:ascii="Arial" w:eastAsia="Times New Roman" w:hAnsi="Arial" w:cs="Arial"/>
                      <w:sz w:val="14"/>
                      <w:szCs w:val="14"/>
                      <w:lang w:eastAsia="ru-RU"/>
                    </w:rPr>
                    <w:t xml:space="preserve"> с Организатором (Заказчиком);</w:t>
                  </w:r>
                  <w:r w:rsidRPr="008B2C0D">
                    <w:rPr>
                      <w:rFonts w:ascii="Arial" w:eastAsia="Times New Roman" w:hAnsi="Arial" w:cs="Arial"/>
                      <w:sz w:val="14"/>
                      <w:szCs w:val="14"/>
                      <w:lang w:eastAsia="ru-RU"/>
                    </w:rPr>
                    <w:br/>
                    <w:t xml:space="preserve">Участник не должен быть </w:t>
                  </w:r>
                  <w:proofErr w:type="spellStart"/>
                  <w:r w:rsidRPr="008B2C0D">
                    <w:rPr>
                      <w:rFonts w:ascii="Arial" w:eastAsia="Times New Roman" w:hAnsi="Arial" w:cs="Arial"/>
                      <w:sz w:val="14"/>
                      <w:szCs w:val="14"/>
                      <w:lang w:eastAsia="ru-RU"/>
                    </w:rPr>
                    <w:t>аффилированным</w:t>
                  </w:r>
                  <w:proofErr w:type="spellEnd"/>
                  <w:r w:rsidRPr="008B2C0D">
                    <w:rPr>
                      <w:rFonts w:ascii="Arial" w:eastAsia="Times New Roman" w:hAnsi="Arial" w:cs="Arial"/>
                      <w:sz w:val="14"/>
                      <w:szCs w:val="14"/>
                      <w:lang w:eastAsia="ru-RU"/>
                    </w:rPr>
                    <w:t xml:space="preserve"> к другим Участникам;</w:t>
                  </w:r>
                  <w:r w:rsidRPr="008B2C0D">
                    <w:rPr>
                      <w:rFonts w:ascii="Arial" w:eastAsia="Times New Roman" w:hAnsi="Arial" w:cs="Arial"/>
                      <w:sz w:val="14"/>
                      <w:szCs w:val="14"/>
                      <w:lang w:eastAsia="ru-RU"/>
                    </w:rPr>
                    <w:br/>
                    <w:t>Участник не должен иметь отрицательного опыта исполнения договорных обязательств, в том числе, по договорам, заключенным с Организатором (Заказчиком) (наличие претензий со стороны Организатора (Заказчика) в связи с неисполнением участником договорных обязательств; расторжение договора в связи с неисполнением участником принятых на себя обязательств).</w:t>
                  </w:r>
                  <w:r w:rsidRPr="008B2C0D">
                    <w:rPr>
                      <w:rFonts w:ascii="Arial" w:eastAsia="Times New Roman" w:hAnsi="Arial" w:cs="Arial"/>
                      <w:sz w:val="14"/>
                      <w:szCs w:val="14"/>
                      <w:lang w:eastAsia="ru-RU"/>
                    </w:rPr>
                    <w:br/>
                  </w:r>
                  <w:proofErr w:type="gramStart"/>
                  <w:r w:rsidRPr="008B2C0D">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8B2C0D">
                    <w:rPr>
                      <w:rFonts w:ascii="Arial" w:eastAsia="Times New Roman" w:hAnsi="Arial" w:cs="Arial"/>
                      <w:sz w:val="14"/>
                      <w:szCs w:val="14"/>
                      <w:lang w:eastAsia="ru-RU"/>
                    </w:rPr>
                    <w:t xml:space="preserve"> нужд".</w:t>
                  </w:r>
                  <w:r w:rsidRPr="008B2C0D">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Комплект конкурсной документации:</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 xml:space="preserve">Конкурсная документация предоставляется Участникам без взимания платы. Комплект Конкурсной документации может быть получен всеми желающими лицами, начиная </w:t>
                  </w:r>
                  <w:proofErr w:type="gramStart"/>
                  <w:r w:rsidRPr="008B2C0D">
                    <w:rPr>
                      <w:rFonts w:ascii="Arial" w:eastAsia="Times New Roman" w:hAnsi="Arial" w:cs="Arial"/>
                      <w:sz w:val="14"/>
                      <w:szCs w:val="14"/>
                      <w:lang w:eastAsia="ru-RU"/>
                    </w:rPr>
                    <w:t>с даты размещения</w:t>
                  </w:r>
                  <w:proofErr w:type="gramEnd"/>
                  <w:r w:rsidRPr="008B2C0D">
                    <w:rPr>
                      <w:rFonts w:ascii="Arial" w:eastAsia="Times New Roman" w:hAnsi="Arial" w:cs="Arial"/>
                      <w:sz w:val="14"/>
                      <w:szCs w:val="14"/>
                      <w:lang w:eastAsia="ru-RU"/>
                    </w:rPr>
                    <w:t xml:space="preserve"> извещения о проведении конкурса в соответствии с функционалом электронной системы «b2b-mrsk.ru».</w:t>
                  </w:r>
                  <w:r w:rsidRPr="008B2C0D">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8B2C0D">
                    <w:rPr>
                      <w:rFonts w:ascii="Arial" w:eastAsia="Times New Roman" w:hAnsi="Arial" w:cs="Arial"/>
                      <w:sz w:val="14"/>
                      <w:szCs w:val="14"/>
                      <w:lang w:eastAsia="ru-RU"/>
                    </w:rPr>
                    <w:t>www.te.ru</w:t>
                  </w:r>
                  <w:proofErr w:type="spellEnd"/>
                  <w:r w:rsidRPr="008B2C0D">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Конкурсная документация:</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hyperlink r:id="rId23" w:tgtFrame="_blank" w:history="1">
                    <w:r w:rsidRPr="008B2C0D">
                      <w:rPr>
                        <w:rFonts w:ascii="Arial" w:eastAsia="Times New Roman" w:hAnsi="Arial" w:cs="Arial"/>
                        <w:color w:val="1C50A4"/>
                        <w:sz w:val="14"/>
                        <w:szCs w:val="14"/>
                        <w:lang w:eastAsia="ru-RU"/>
                      </w:rPr>
                      <w:t xml:space="preserve">Скачать файл </w:t>
                    </w:r>
                    <w:r w:rsidRPr="008B2C0D">
                      <w:rPr>
                        <w:rFonts w:ascii="Arial" w:eastAsia="Times New Roman" w:hAnsi="Arial" w:cs="Arial"/>
                        <w:b/>
                        <w:bCs/>
                        <w:color w:val="1C50A4"/>
                        <w:sz w:val="14"/>
                        <w:szCs w:val="14"/>
                        <w:lang w:eastAsia="ru-RU"/>
                      </w:rPr>
                      <w:t xml:space="preserve">297_28590_КД </w:t>
                    </w:r>
                    <w:proofErr w:type="spellStart"/>
                    <w:r w:rsidRPr="008B2C0D">
                      <w:rPr>
                        <w:rFonts w:ascii="Arial" w:eastAsia="Times New Roman" w:hAnsi="Arial" w:cs="Arial"/>
                        <w:b/>
                        <w:bCs/>
                        <w:color w:val="1C50A4"/>
                        <w:sz w:val="14"/>
                        <w:szCs w:val="14"/>
                        <w:lang w:eastAsia="ru-RU"/>
                      </w:rPr>
                      <w:t>РЗА.zip</w:t>
                    </w:r>
                    <w:proofErr w:type="spellEnd"/>
                  </w:hyperlink>
                  <w:r w:rsidRPr="008B2C0D">
                    <w:rPr>
                      <w:rFonts w:ascii="Arial" w:eastAsia="Times New Roman" w:hAnsi="Arial" w:cs="Arial"/>
                      <w:sz w:val="14"/>
                      <w:szCs w:val="14"/>
                      <w:lang w:eastAsia="ru-RU"/>
                    </w:rPr>
                    <w:t> (3.7 Мб)</w:t>
                  </w:r>
                </w:p>
                <w:p w:rsidR="008B2C0D" w:rsidRPr="008B2C0D" w:rsidRDefault="008B2C0D" w:rsidP="008B2C0D">
                  <w:pPr>
                    <w:spacing w:after="0" w:line="240" w:lineRule="auto"/>
                    <w:rPr>
                      <w:rFonts w:ascii="Arial" w:eastAsia="Times New Roman" w:hAnsi="Arial" w:cs="Arial"/>
                      <w:sz w:val="14"/>
                      <w:szCs w:val="14"/>
                      <w:lang w:eastAsia="ru-RU"/>
                    </w:rPr>
                  </w:pPr>
                  <w:hyperlink r:id="rId24" w:history="1">
                    <w:r w:rsidRPr="008B2C0D">
                      <w:rPr>
                        <w:rFonts w:ascii="Arial" w:eastAsia="Times New Roman" w:hAnsi="Arial" w:cs="Arial"/>
                        <w:b/>
                        <w:bCs/>
                        <w:color w:val="1C50A4"/>
                        <w:sz w:val="14"/>
                        <w:szCs w:val="14"/>
                        <w:lang w:eastAsia="ru-RU"/>
                      </w:rPr>
                      <w:t>Редактировать конкурсную документацию</w:t>
                    </w:r>
                  </w:hyperlink>
                  <w:r w:rsidRPr="008B2C0D">
                    <w:rPr>
                      <w:rFonts w:ascii="Arial" w:eastAsia="Times New Roman" w:hAnsi="Arial" w:cs="Arial"/>
                      <w:sz w:val="14"/>
                      <w:szCs w:val="14"/>
                      <w:lang w:eastAsia="ru-RU"/>
                    </w:rPr>
                    <w:t xml:space="preserve"> </w:t>
                  </w:r>
                </w:p>
                <w:p w:rsidR="008B2C0D" w:rsidRPr="008B2C0D" w:rsidRDefault="008B2C0D" w:rsidP="008B2C0D">
                  <w:pPr>
                    <w:spacing w:after="0" w:line="240" w:lineRule="auto"/>
                    <w:rPr>
                      <w:rFonts w:ascii="Arial" w:eastAsia="Times New Roman" w:hAnsi="Arial" w:cs="Arial"/>
                      <w:sz w:val="14"/>
                      <w:szCs w:val="14"/>
                      <w:lang w:eastAsia="ru-RU"/>
                    </w:rPr>
                  </w:pPr>
                  <w:hyperlink r:id="rId25" w:tgtFrame="signature" w:history="1">
                    <w:r w:rsidRPr="008B2C0D">
                      <w:rPr>
                        <w:rFonts w:ascii="Arial" w:eastAsia="Times New Roman" w:hAnsi="Arial" w:cs="Arial"/>
                        <w:color w:val="1C50A4"/>
                        <w:sz w:val="14"/>
                        <w:szCs w:val="14"/>
                        <w:lang w:eastAsia="ru-RU"/>
                      </w:rPr>
                      <w:t>Подписана ЭЦП</w:t>
                    </w:r>
                  </w:hyperlink>
                </w:p>
                <w:p w:rsidR="008B2C0D" w:rsidRPr="008B2C0D" w:rsidRDefault="008B2C0D" w:rsidP="008B2C0D">
                  <w:pPr>
                    <w:spacing w:after="0" w:line="240" w:lineRule="auto"/>
                    <w:rPr>
                      <w:rFonts w:ascii="Arial" w:eastAsia="Times New Roman" w:hAnsi="Arial" w:cs="Arial"/>
                      <w:sz w:val="14"/>
                      <w:szCs w:val="14"/>
                      <w:lang w:eastAsia="ru-RU"/>
                    </w:rPr>
                  </w:pPr>
                  <w:hyperlink r:id="rId26" w:history="1">
                    <w:r w:rsidRPr="008B2C0D">
                      <w:rPr>
                        <w:rFonts w:ascii="Arial" w:eastAsia="Times New Roman" w:hAnsi="Arial" w:cs="Arial"/>
                        <w:color w:val="1C50A4"/>
                        <w:sz w:val="14"/>
                        <w:szCs w:val="14"/>
                        <w:lang w:eastAsia="ru-RU"/>
                      </w:rPr>
                      <w:t>Перевести документацию на другой язык</w:t>
                    </w:r>
                  </w:hyperlink>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8B2C0D">
                    <w:rPr>
                      <w:rFonts w:ascii="Arial" w:eastAsia="Times New Roman" w:hAnsi="Arial" w:cs="Arial"/>
                      <w:sz w:val="14"/>
                      <w:szCs w:val="14"/>
                      <w:lang w:eastAsia="ru-RU"/>
                    </w:rPr>
                    <w:t>с даты размещения</w:t>
                  </w:r>
                  <w:proofErr w:type="gramEnd"/>
                  <w:r w:rsidRPr="008B2C0D">
                    <w:rPr>
                      <w:rFonts w:ascii="Arial" w:eastAsia="Times New Roman" w:hAnsi="Arial" w:cs="Arial"/>
                      <w:sz w:val="14"/>
                      <w:szCs w:val="14"/>
                      <w:lang w:eastAsia="ru-RU"/>
                    </w:rPr>
                    <w:t xml:space="preserve"> закупки.</w:t>
                  </w:r>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8B2C0D">
                    <w:rPr>
                      <w:rFonts w:ascii="Arial" w:eastAsia="Times New Roman" w:hAnsi="Arial" w:cs="Arial"/>
                      <w:sz w:val="14"/>
                      <w:szCs w:val="14"/>
                      <w:lang w:eastAsia="ru-RU"/>
                    </w:rPr>
                    <w:t>невнесенным</w:t>
                  </w:r>
                  <w:proofErr w:type="gramEnd"/>
                  <w:r w:rsidRPr="008B2C0D">
                    <w:rPr>
                      <w:rFonts w:ascii="Arial" w:eastAsia="Times New Roman" w:hAnsi="Arial" w:cs="Arial"/>
                      <w:sz w:val="14"/>
                      <w:szCs w:val="14"/>
                      <w:lang w:eastAsia="ru-RU"/>
                    </w:rPr>
                    <w:t xml:space="preserve"> и такая заявка будет отклонена Организатором конкурса.</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Конкурсные заявки:</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 xml:space="preserve">Все документы, входящие в Конкурсную заявку должны быть подготовлены на русском языке. Все суммы </w:t>
                  </w:r>
                  <w:r w:rsidRPr="008B2C0D">
                    <w:rPr>
                      <w:rFonts w:ascii="Arial" w:eastAsia="Times New Roman" w:hAnsi="Arial" w:cs="Arial"/>
                      <w:sz w:val="14"/>
                      <w:szCs w:val="14"/>
                      <w:lang w:eastAsia="ru-RU"/>
                    </w:rPr>
                    <w:lastRenderedPageBreak/>
                    <w:t>денежных сре</w:t>
                  </w:r>
                  <w:proofErr w:type="gramStart"/>
                  <w:r w:rsidRPr="008B2C0D">
                    <w:rPr>
                      <w:rFonts w:ascii="Arial" w:eastAsia="Times New Roman" w:hAnsi="Arial" w:cs="Arial"/>
                      <w:sz w:val="14"/>
                      <w:szCs w:val="14"/>
                      <w:lang w:eastAsia="ru-RU"/>
                    </w:rPr>
                    <w:t>дств в д</w:t>
                  </w:r>
                  <w:proofErr w:type="gramEnd"/>
                  <w:r w:rsidRPr="008B2C0D">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Цена с НДС</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8B2C0D">
                    <w:rPr>
                      <w:rFonts w:ascii="Arial" w:eastAsia="Times New Roman" w:hAnsi="Arial" w:cs="Arial"/>
                      <w:sz w:val="14"/>
                      <w:szCs w:val="14"/>
                      <w:lang w:eastAsia="ru-RU"/>
                    </w:rPr>
                    <w:t>ХМАО-Югра</w:t>
                  </w:r>
                  <w:proofErr w:type="spellEnd"/>
                  <w:r w:rsidRPr="008B2C0D">
                    <w:rPr>
                      <w:rFonts w:ascii="Arial" w:eastAsia="Times New Roman" w:hAnsi="Arial" w:cs="Arial"/>
                      <w:sz w:val="14"/>
                      <w:szCs w:val="14"/>
                      <w:lang w:eastAsia="ru-RU"/>
                    </w:rPr>
                    <w:t>, г. Сургут, ул. Университетская,4 кабинет № 533</w:t>
                  </w:r>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 xml:space="preserve">Вскрытие конвертов с заявками состоится </w:t>
                  </w:r>
                  <w:r w:rsidRPr="008B2C0D">
                    <w:rPr>
                      <w:rFonts w:ascii="Arial" w:eastAsia="Times New Roman" w:hAnsi="Arial" w:cs="Arial"/>
                      <w:b/>
                      <w:bCs/>
                      <w:sz w:val="14"/>
                      <w:szCs w:val="14"/>
                      <w:lang w:eastAsia="ru-RU"/>
                    </w:rPr>
                    <w:t>6.04.2012 в 12:00 по московскому времени</w:t>
                  </w:r>
                  <w:r w:rsidRPr="008B2C0D">
                    <w:rPr>
                      <w:rFonts w:ascii="Arial" w:eastAsia="Times New Roman" w:hAnsi="Arial" w:cs="Arial"/>
                      <w:sz w:val="14"/>
                      <w:szCs w:val="14"/>
                      <w:lang w:eastAsia="ru-RU"/>
                    </w:rPr>
                    <w:t>.</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07.05.2012</w:t>
                  </w:r>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proofErr w:type="gramStart"/>
                  <w:r w:rsidRPr="008B2C0D">
                    <w:rPr>
                      <w:rFonts w:ascii="Arial" w:eastAsia="Times New Roman" w:hAnsi="Arial" w:cs="Arial"/>
                      <w:sz w:val="14"/>
                      <w:szCs w:val="14"/>
                      <w:lang w:eastAsia="ru-RU"/>
                    </w:rPr>
                    <w:t xml:space="preserve">628406, Россия, г. Сургут, Тюменская область, </w:t>
                  </w:r>
                  <w:proofErr w:type="spellStart"/>
                  <w:r w:rsidRPr="008B2C0D">
                    <w:rPr>
                      <w:rFonts w:ascii="Arial" w:eastAsia="Times New Roman" w:hAnsi="Arial" w:cs="Arial"/>
                      <w:sz w:val="14"/>
                      <w:szCs w:val="14"/>
                      <w:lang w:eastAsia="ru-RU"/>
                    </w:rPr>
                    <w:t>ХМАО-Югра</w:t>
                  </w:r>
                  <w:proofErr w:type="spellEnd"/>
                  <w:r w:rsidRPr="008B2C0D">
                    <w:rPr>
                      <w:rFonts w:ascii="Arial" w:eastAsia="Times New Roman" w:hAnsi="Arial" w:cs="Arial"/>
                      <w:sz w:val="14"/>
                      <w:szCs w:val="14"/>
                      <w:lang w:eastAsia="ru-RU"/>
                    </w:rPr>
                    <w:t>, ул. Университетская, д.4</w:t>
                  </w:r>
                  <w:proofErr w:type="gramEnd"/>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Победитель конкурса:</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21 616 697,89 руб. с НДС</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Переторжка (регулирование цены):</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B2C0D">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B2C0D">
                    <w:rPr>
                      <w:rFonts w:ascii="Arial" w:eastAsia="Times New Roman" w:hAnsi="Arial" w:cs="Arial"/>
                      <w:sz w:val="14"/>
                      <w:szCs w:val="14"/>
                      <w:lang w:eastAsia="ru-RU"/>
                    </w:rPr>
                    <w:br/>
                    <w:t>Дополнительная информация о Конкурсе может быть получена:</w:t>
                  </w:r>
                  <w:r w:rsidRPr="008B2C0D">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8B2C0D">
                    <w:rPr>
                      <w:rFonts w:ascii="Arial" w:eastAsia="Times New Roman" w:hAnsi="Arial" w:cs="Arial"/>
                      <w:sz w:val="14"/>
                      <w:szCs w:val="14"/>
                      <w:lang w:eastAsia="ru-RU"/>
                    </w:rPr>
                    <w:t>Е</w:t>
                  </w:r>
                  <w:proofErr w:type="gramEnd"/>
                  <w:r w:rsidRPr="008B2C0D">
                    <w:rPr>
                      <w:rFonts w:ascii="Arial" w:eastAsia="Times New Roman" w:hAnsi="Arial" w:cs="Arial"/>
                      <w:sz w:val="14"/>
                      <w:szCs w:val="14"/>
                      <w:lang w:eastAsia="ru-RU"/>
                    </w:rPr>
                    <w:t>-mail</w:t>
                  </w:r>
                  <w:proofErr w:type="spellEnd"/>
                  <w:r w:rsidRPr="008B2C0D">
                    <w:rPr>
                      <w:rFonts w:ascii="Arial" w:eastAsia="Times New Roman" w:hAnsi="Arial" w:cs="Arial"/>
                      <w:sz w:val="14"/>
                      <w:szCs w:val="14"/>
                      <w:lang w:eastAsia="ru-RU"/>
                    </w:rPr>
                    <w:t xml:space="preserve">: </w:t>
                  </w:r>
                  <w:proofErr w:type="spellStart"/>
                  <w:r w:rsidRPr="008B2C0D">
                    <w:rPr>
                      <w:rFonts w:ascii="Arial" w:eastAsia="Times New Roman" w:hAnsi="Arial" w:cs="Arial"/>
                      <w:sz w:val="14"/>
                      <w:szCs w:val="14"/>
                      <w:lang w:eastAsia="ru-RU"/>
                    </w:rPr>
                    <w:t>MezheninaN@id.te.ru</w:t>
                  </w:r>
                  <w:proofErr w:type="spellEnd"/>
                  <w:r w:rsidRPr="008B2C0D">
                    <w:rPr>
                      <w:rFonts w:ascii="Arial" w:eastAsia="Times New Roman" w:hAnsi="Arial" w:cs="Arial"/>
                      <w:sz w:val="14"/>
                      <w:szCs w:val="14"/>
                      <w:lang w:eastAsia="ru-RU"/>
                    </w:rPr>
                    <w:t xml:space="preserve">, ФИО: Меженина Наталья Михайловна; </w:t>
                  </w:r>
                  <w:r w:rsidRPr="008B2C0D">
                    <w:rPr>
                      <w:rFonts w:ascii="Arial" w:eastAsia="Times New Roman" w:hAnsi="Arial" w:cs="Arial"/>
                      <w:sz w:val="14"/>
                      <w:szCs w:val="14"/>
                      <w:lang w:eastAsia="ru-RU"/>
                    </w:rPr>
                    <w:br/>
                    <w:t xml:space="preserve">по техническим вопросам, контактный телефон: тел. (3462)76-59-73, </w:t>
                  </w:r>
                  <w:proofErr w:type="spellStart"/>
                  <w:proofErr w:type="gramStart"/>
                  <w:r w:rsidRPr="008B2C0D">
                    <w:rPr>
                      <w:rFonts w:ascii="Arial" w:eastAsia="Times New Roman" w:hAnsi="Arial" w:cs="Arial"/>
                      <w:sz w:val="14"/>
                      <w:szCs w:val="14"/>
                      <w:lang w:eastAsia="ru-RU"/>
                    </w:rPr>
                    <w:t>е</w:t>
                  </w:r>
                  <w:proofErr w:type="gramEnd"/>
                  <w:r w:rsidRPr="008B2C0D">
                    <w:rPr>
                      <w:rFonts w:ascii="Arial" w:eastAsia="Times New Roman" w:hAnsi="Arial" w:cs="Arial"/>
                      <w:sz w:val="14"/>
                      <w:szCs w:val="14"/>
                      <w:lang w:eastAsia="ru-RU"/>
                    </w:rPr>
                    <w:t>-mail</w:t>
                  </w:r>
                  <w:proofErr w:type="spellEnd"/>
                  <w:r w:rsidRPr="008B2C0D">
                    <w:rPr>
                      <w:rFonts w:ascii="Arial" w:eastAsia="Times New Roman" w:hAnsi="Arial" w:cs="Arial"/>
                      <w:sz w:val="14"/>
                      <w:szCs w:val="14"/>
                      <w:lang w:eastAsia="ru-RU"/>
                    </w:rPr>
                    <w:t xml:space="preserve">: </w:t>
                  </w:r>
                  <w:proofErr w:type="spellStart"/>
                  <w:r w:rsidRPr="008B2C0D">
                    <w:rPr>
                      <w:rFonts w:ascii="Arial" w:eastAsia="Times New Roman" w:hAnsi="Arial" w:cs="Arial"/>
                      <w:sz w:val="14"/>
                      <w:szCs w:val="14"/>
                      <w:lang w:eastAsia="ru-RU"/>
                    </w:rPr>
                    <w:t>OAleksandrova@tesk.te.ru</w:t>
                  </w:r>
                  <w:proofErr w:type="spellEnd"/>
                  <w:r w:rsidRPr="008B2C0D">
                    <w:rPr>
                      <w:rFonts w:ascii="Arial" w:eastAsia="Times New Roman" w:hAnsi="Arial" w:cs="Arial"/>
                      <w:sz w:val="14"/>
                      <w:szCs w:val="14"/>
                      <w:lang w:eastAsia="ru-RU"/>
                    </w:rPr>
                    <w:t>, ФИО: Александрова О.А.</w:t>
                  </w:r>
                  <w:r w:rsidRPr="008B2C0D">
                    <w:rPr>
                      <w:rFonts w:ascii="Arial" w:eastAsia="Times New Roman" w:hAnsi="Arial" w:cs="Arial"/>
                      <w:sz w:val="14"/>
                      <w:szCs w:val="14"/>
                      <w:lang w:eastAsia="ru-RU"/>
                    </w:rPr>
                    <w:br/>
                    <w:t>Дата рассмотрения предложений – 20.04.2012.</w:t>
                  </w:r>
                  <w:r w:rsidRPr="008B2C0D">
                    <w:rPr>
                      <w:rFonts w:ascii="Arial" w:eastAsia="Times New Roman" w:hAnsi="Arial" w:cs="Arial"/>
                      <w:sz w:val="14"/>
                      <w:szCs w:val="14"/>
                      <w:lang w:eastAsia="ru-RU"/>
                    </w:rPr>
                    <w:br/>
                    <w:t>Дата подведения итогов закупки – 07.05.2012.</w:t>
                  </w:r>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hyperlink w:history="1">
                    <w:proofErr w:type="gramStart"/>
                    <w:r w:rsidRPr="008B2C0D">
                      <w:rPr>
                        <w:rFonts w:ascii="Arial" w:eastAsia="Times New Roman" w:hAnsi="Arial" w:cs="Arial"/>
                        <w:color w:val="1C50A4"/>
                        <w:sz w:val="14"/>
                        <w:szCs w:val="14"/>
                        <w:lang w:eastAsia="ru-RU"/>
                      </w:rPr>
                      <w:t xml:space="preserve">628406, Россия, г. Сургут, Тюменская область, </w:t>
                    </w:r>
                    <w:proofErr w:type="spellStart"/>
                    <w:r w:rsidRPr="008B2C0D">
                      <w:rPr>
                        <w:rFonts w:ascii="Arial" w:eastAsia="Times New Roman" w:hAnsi="Arial" w:cs="Arial"/>
                        <w:color w:val="1C50A4"/>
                        <w:sz w:val="14"/>
                        <w:szCs w:val="14"/>
                        <w:lang w:eastAsia="ru-RU"/>
                      </w:rPr>
                      <w:t>ХМАО-Югра</w:t>
                    </w:r>
                    <w:proofErr w:type="spellEnd"/>
                    <w:r w:rsidRPr="008B2C0D">
                      <w:rPr>
                        <w:rFonts w:ascii="Arial" w:eastAsia="Times New Roman" w:hAnsi="Arial" w:cs="Arial"/>
                        <w:color w:val="1C50A4"/>
                        <w:sz w:val="14"/>
                        <w:szCs w:val="14"/>
                        <w:lang w:eastAsia="ru-RU"/>
                      </w:rPr>
                      <w:t>, ул. Университетская, д.4</w:t>
                    </w:r>
                  </w:hyperlink>
                  <w:r w:rsidRPr="008B2C0D">
                    <w:rPr>
                      <w:rFonts w:ascii="Arial" w:eastAsia="Times New Roman" w:hAnsi="Arial" w:cs="Arial"/>
                      <w:sz w:val="14"/>
                      <w:szCs w:val="14"/>
                      <w:lang w:eastAsia="ru-RU"/>
                    </w:rPr>
                    <w:t xml:space="preserve"> </w:t>
                  </w:r>
                  <w:r w:rsidRPr="008B2C0D">
                    <w:rPr>
                      <w:rFonts w:ascii="Arial" w:eastAsia="Times New Roman" w:hAnsi="Arial" w:cs="Arial"/>
                      <w:sz w:val="14"/>
                      <w:szCs w:val="14"/>
                      <w:lang w:eastAsia="ru-RU"/>
                    </w:rPr>
                    <w:pict/>
                  </w:r>
                  <w:proofErr w:type="gramEnd"/>
                </w:p>
              </w:tc>
            </w:tr>
            <w:tr w:rsidR="008B2C0D" w:rsidRPr="008B2C0D">
              <w:trPr>
                <w:tblCellSpacing w:w="0" w:type="dxa"/>
              </w:trPr>
              <w:tc>
                <w:tcPr>
                  <w:tcW w:w="0" w:type="auto"/>
                  <w:shd w:val="clear" w:color="auto" w:fill="F7F7F7"/>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8B2C0D" w:rsidRPr="008B2C0D" w:rsidRDefault="008B2C0D" w:rsidP="008B2C0D">
                  <w:pPr>
                    <w:spacing w:after="0" w:line="240" w:lineRule="auto"/>
                    <w:rPr>
                      <w:rFonts w:ascii="Arial" w:eastAsia="Times New Roman" w:hAnsi="Arial" w:cs="Arial"/>
                      <w:sz w:val="14"/>
                      <w:szCs w:val="14"/>
                      <w:lang w:eastAsia="ru-RU"/>
                    </w:rPr>
                  </w:pPr>
                  <w:r w:rsidRPr="008B2C0D">
                    <w:rPr>
                      <w:rFonts w:ascii="Arial" w:eastAsia="Times New Roman" w:hAnsi="Arial" w:cs="Arial"/>
                      <w:sz w:val="14"/>
                      <w:szCs w:val="14"/>
                      <w:lang w:eastAsia="ru-RU"/>
                    </w:rPr>
                    <w:t xml:space="preserve">06.03.2012 08:58, </w:t>
                  </w:r>
                  <w:hyperlink r:id="rId27" w:tgtFrame="_blank" w:tooltip="Отправить личное сообщение" w:history="1">
                    <w:r w:rsidRPr="008B2C0D">
                      <w:rPr>
                        <w:rFonts w:ascii="Arial" w:eastAsia="Times New Roman" w:hAnsi="Arial" w:cs="Arial"/>
                        <w:color w:val="1C50A4"/>
                        <w:sz w:val="14"/>
                        <w:lang w:eastAsia="ru-RU"/>
                      </w:rPr>
                      <w:t>Меженина Наталья Михайловна</w:t>
                    </w:r>
                  </w:hyperlink>
                </w:p>
              </w:tc>
            </w:tr>
            <w:tr w:rsidR="008B2C0D" w:rsidRPr="008B2C0D">
              <w:trPr>
                <w:tblCellSpacing w:w="0" w:type="dxa"/>
              </w:trPr>
              <w:tc>
                <w:tcPr>
                  <w:tcW w:w="0" w:type="auto"/>
                  <w:hideMark/>
                </w:tcPr>
                <w:p w:rsidR="008B2C0D" w:rsidRPr="008B2C0D" w:rsidRDefault="008B2C0D" w:rsidP="008B2C0D">
                  <w:pPr>
                    <w:spacing w:after="0" w:line="240" w:lineRule="auto"/>
                    <w:jc w:val="right"/>
                    <w:rPr>
                      <w:rFonts w:ascii="Arial" w:eastAsia="Times New Roman" w:hAnsi="Arial" w:cs="Arial"/>
                      <w:sz w:val="14"/>
                      <w:szCs w:val="14"/>
                      <w:lang w:eastAsia="ru-RU"/>
                    </w:rPr>
                  </w:pPr>
                  <w:r w:rsidRPr="008B2C0D">
                    <w:rPr>
                      <w:rFonts w:ascii="Arial" w:eastAsia="Times New Roman" w:hAnsi="Arial" w:cs="Arial"/>
                      <w:sz w:val="14"/>
                      <w:szCs w:val="14"/>
                      <w:lang w:eastAsia="ru-RU"/>
                    </w:rPr>
                    <w:t>Информация о подписи:</w:t>
                  </w:r>
                </w:p>
              </w:tc>
              <w:tc>
                <w:tcPr>
                  <w:tcW w:w="0" w:type="auto"/>
                  <w:hideMark/>
                </w:tcPr>
                <w:p w:rsidR="008B2C0D" w:rsidRPr="008B2C0D" w:rsidRDefault="008B2C0D" w:rsidP="008B2C0D">
                  <w:pPr>
                    <w:spacing w:after="0" w:line="240" w:lineRule="auto"/>
                    <w:rPr>
                      <w:rFonts w:ascii="Arial" w:eastAsia="Times New Roman" w:hAnsi="Arial" w:cs="Arial"/>
                      <w:sz w:val="14"/>
                      <w:szCs w:val="14"/>
                      <w:lang w:eastAsia="ru-RU"/>
                    </w:rPr>
                  </w:pPr>
                  <w:hyperlink r:id="rId28" w:tgtFrame="signature" w:history="1">
                    <w:r w:rsidRPr="008B2C0D">
                      <w:rPr>
                        <w:rFonts w:ascii="Arial" w:eastAsia="Times New Roman" w:hAnsi="Arial" w:cs="Arial"/>
                        <w:color w:val="1C50A4"/>
                        <w:sz w:val="14"/>
                        <w:szCs w:val="14"/>
                        <w:lang w:eastAsia="ru-RU"/>
                      </w:rPr>
                      <w:t>Подписано ЭЦП</w:t>
                    </w:r>
                  </w:hyperlink>
                </w:p>
              </w:tc>
            </w:tr>
          </w:tbl>
          <w:p w:rsidR="008B2C0D" w:rsidRPr="008B2C0D" w:rsidRDefault="008B2C0D" w:rsidP="008B2C0D">
            <w:pPr>
              <w:spacing w:after="0" w:line="240" w:lineRule="auto"/>
              <w:rPr>
                <w:rFonts w:ascii="Arial" w:eastAsia="Times New Roman" w:hAnsi="Arial" w:cs="Arial"/>
                <w:sz w:val="14"/>
                <w:szCs w:val="14"/>
                <w:lang w:eastAsia="ru-RU"/>
              </w:rPr>
            </w:pPr>
          </w:p>
        </w:tc>
      </w:tr>
    </w:tbl>
    <w:p w:rsidR="001E34C8" w:rsidRDefault="001E34C8"/>
    <w:sectPr w:rsidR="001E34C8" w:rsidSect="001E34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B2C0D"/>
    <w:rsid w:val="001E34C8"/>
    <w:rsid w:val="008B2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4C8"/>
  </w:style>
  <w:style w:type="paragraph" w:styleId="1">
    <w:name w:val="heading 1"/>
    <w:basedOn w:val="a"/>
    <w:link w:val="10"/>
    <w:uiPriority w:val="9"/>
    <w:qFormat/>
    <w:rsid w:val="008B2C0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2C0D"/>
    <w:rPr>
      <w:rFonts w:ascii="Arial" w:eastAsia="Times New Roman" w:hAnsi="Arial" w:cs="Arial"/>
      <w:color w:val="333333"/>
      <w:kern w:val="36"/>
      <w:sz w:val="36"/>
      <w:szCs w:val="36"/>
      <w:lang w:eastAsia="ru-RU"/>
    </w:rPr>
  </w:style>
  <w:style w:type="paragraph" w:customStyle="1" w:styleId="imp">
    <w:name w:val="imp"/>
    <w:basedOn w:val="a"/>
    <w:rsid w:val="008B2C0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8B2C0D"/>
    <w:rPr>
      <w:color w:val="A0A0A0"/>
      <w:sz w:val="18"/>
      <w:szCs w:val="18"/>
    </w:rPr>
  </w:style>
  <w:style w:type="character" w:customStyle="1" w:styleId="userlinkmenu">
    <w:name w:val="userlink_menu"/>
    <w:basedOn w:val="a0"/>
    <w:rsid w:val="008B2C0D"/>
  </w:style>
  <w:style w:type="paragraph" w:styleId="a3">
    <w:name w:val="Document Map"/>
    <w:basedOn w:val="a"/>
    <w:link w:val="a4"/>
    <w:uiPriority w:val="99"/>
    <w:semiHidden/>
    <w:unhideWhenUsed/>
    <w:rsid w:val="008B2C0D"/>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8B2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453257">
      <w:bodyDiv w:val="1"/>
      <w:marLeft w:val="0"/>
      <w:marRight w:val="0"/>
      <w:marTop w:val="0"/>
      <w:marBottom w:val="0"/>
      <w:divBdr>
        <w:top w:val="none" w:sz="0" w:space="0" w:color="auto"/>
        <w:left w:val="none" w:sz="0" w:space="0" w:color="auto"/>
        <w:bottom w:val="none" w:sz="0" w:space="0" w:color="auto"/>
        <w:right w:val="none" w:sz="0" w:space="0" w:color="auto"/>
      </w:divBdr>
      <w:divsChild>
        <w:div w:id="1117531255">
          <w:marLeft w:val="0"/>
          <w:marRight w:val="10"/>
          <w:marTop w:val="0"/>
          <w:marBottom w:val="20"/>
          <w:divBdr>
            <w:top w:val="none" w:sz="0" w:space="0" w:color="auto"/>
            <w:left w:val="none" w:sz="0" w:space="0" w:color="auto"/>
            <w:bottom w:val="none" w:sz="0" w:space="0" w:color="auto"/>
            <w:right w:val="none" w:sz="0" w:space="0" w:color="auto"/>
          </w:divBdr>
        </w:div>
        <w:div w:id="1725644305">
          <w:marLeft w:val="0"/>
          <w:marRight w:val="10"/>
          <w:marTop w:val="0"/>
          <w:marBottom w:val="20"/>
          <w:divBdr>
            <w:top w:val="none" w:sz="0" w:space="0" w:color="auto"/>
            <w:left w:val="none" w:sz="0" w:space="0" w:color="auto"/>
            <w:bottom w:val="none" w:sz="0" w:space="0" w:color="auto"/>
            <w:right w:val="none" w:sz="0" w:space="0" w:color="auto"/>
          </w:divBdr>
        </w:div>
        <w:div w:id="508062398">
          <w:marLeft w:val="0"/>
          <w:marRight w:val="10"/>
          <w:marTop w:val="0"/>
          <w:marBottom w:val="20"/>
          <w:divBdr>
            <w:top w:val="none" w:sz="0" w:space="0" w:color="auto"/>
            <w:left w:val="none" w:sz="0" w:space="0" w:color="auto"/>
            <w:bottom w:val="none" w:sz="0" w:space="0" w:color="auto"/>
            <w:right w:val="none" w:sz="0" w:space="0" w:color="auto"/>
          </w:divBdr>
        </w:div>
        <w:div w:id="516504896">
          <w:marLeft w:val="0"/>
          <w:marRight w:val="10"/>
          <w:marTop w:val="0"/>
          <w:marBottom w:val="20"/>
          <w:divBdr>
            <w:top w:val="none" w:sz="0" w:space="0" w:color="auto"/>
            <w:left w:val="none" w:sz="0" w:space="0" w:color="auto"/>
            <w:bottom w:val="none" w:sz="0" w:space="0" w:color="auto"/>
            <w:right w:val="none" w:sz="0" w:space="0" w:color="auto"/>
          </w:divBdr>
        </w:div>
        <w:div w:id="1824882388">
          <w:marLeft w:val="0"/>
          <w:marRight w:val="10"/>
          <w:marTop w:val="0"/>
          <w:marBottom w:val="20"/>
          <w:divBdr>
            <w:top w:val="none" w:sz="0" w:space="0" w:color="auto"/>
            <w:left w:val="none" w:sz="0" w:space="0" w:color="auto"/>
            <w:bottom w:val="none" w:sz="0" w:space="0" w:color="auto"/>
            <w:right w:val="none" w:sz="0" w:space="0" w:color="auto"/>
          </w:divBdr>
        </w:div>
        <w:div w:id="830174892">
          <w:marLeft w:val="0"/>
          <w:marRight w:val="0"/>
          <w:marTop w:val="0"/>
          <w:marBottom w:val="0"/>
          <w:divBdr>
            <w:top w:val="none" w:sz="0" w:space="0" w:color="auto"/>
            <w:left w:val="none" w:sz="0" w:space="0" w:color="auto"/>
            <w:bottom w:val="none" w:sz="0" w:space="0" w:color="auto"/>
            <w:right w:val="none" w:sz="0" w:space="0" w:color="auto"/>
          </w:divBdr>
        </w:div>
        <w:div w:id="1270508674">
          <w:marLeft w:val="0"/>
          <w:marRight w:val="0"/>
          <w:marTop w:val="0"/>
          <w:marBottom w:val="0"/>
          <w:divBdr>
            <w:top w:val="none" w:sz="0" w:space="0" w:color="auto"/>
            <w:left w:val="none" w:sz="0" w:space="0" w:color="auto"/>
            <w:bottom w:val="none" w:sz="0" w:space="0" w:color="auto"/>
            <w:right w:val="none" w:sz="0" w:space="0" w:color="auto"/>
          </w:divBdr>
        </w:div>
        <w:div w:id="1456024726">
          <w:marLeft w:val="0"/>
          <w:marRight w:val="0"/>
          <w:marTop w:val="0"/>
          <w:marBottom w:val="0"/>
          <w:divBdr>
            <w:top w:val="none" w:sz="0" w:space="0" w:color="auto"/>
            <w:left w:val="none" w:sz="0" w:space="0" w:color="auto"/>
            <w:bottom w:val="none" w:sz="0" w:space="0" w:color="auto"/>
            <w:right w:val="none" w:sz="0" w:space="0" w:color="auto"/>
          </w:divBdr>
        </w:div>
        <w:div w:id="22243984">
          <w:marLeft w:val="0"/>
          <w:marRight w:val="0"/>
          <w:marTop w:val="0"/>
          <w:marBottom w:val="0"/>
          <w:divBdr>
            <w:top w:val="none" w:sz="0" w:space="0" w:color="auto"/>
            <w:left w:val="none" w:sz="0" w:space="0" w:color="auto"/>
            <w:bottom w:val="none" w:sz="0" w:space="0" w:color="auto"/>
            <w:right w:val="none" w:sz="0" w:space="0" w:color="auto"/>
          </w:divBdr>
        </w:div>
        <w:div w:id="112689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list_tenders.html?all=0&amp;cat_id=43120355&amp;open=1" TargetMode="External"/><Relationship Id="rId18" Type="http://schemas.openxmlformats.org/officeDocument/2006/relationships/hyperlink" Target="http://www.b2b-mrsk.ru/market/list_tenders.html?all=0&amp;cat_id=43120355&amp;open=1"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amp;subject=%D0%92%D0%BE%D0%BF%D1%80%D0%BE%D1%81+%D0%BF%D0%BE+%D0%BA%D0%BE%D0%BD%D0%BA%D1%83%D1%80%D1%81%D1%83+%E2%84%96+28590" TargetMode="External"/><Relationship Id="rId7" Type="http://schemas.openxmlformats.org/officeDocument/2006/relationships/hyperlink" Target="http://www.b2b-mrsk.ru/market/view_tender.html?id=28590&amp;show=statistics" TargetMode="External"/><Relationship Id="rId12" Type="http://schemas.openxmlformats.org/officeDocument/2006/relationships/hyperlink" Target="http://www.b2b-mrsk.ru/market/list_tenders.html?all=0&amp;cat_id=43120354&amp;open=1" TargetMode="External"/><Relationship Id="rId17" Type="http://schemas.openxmlformats.org/officeDocument/2006/relationships/hyperlink" Target="http://www.b2b-mrsk.ru/market/list_tenders.html?all=0&amp;cat_id=43120354&amp;open=1" TargetMode="External"/><Relationship Id="rId25" Type="http://schemas.openxmlformats.org/officeDocument/2006/relationships/hyperlink" Target="http://www.b2b-mrsk.ru/market/view_tender.html?id=28590&amp;action=signed_doc&amp;key=docs" TargetMode="External"/><Relationship Id="rId2" Type="http://schemas.openxmlformats.org/officeDocument/2006/relationships/settings" Target="settings.xml"/><Relationship Id="rId16" Type="http://schemas.openxmlformats.org/officeDocument/2006/relationships/hyperlink" Target="http://www.b2b-mrsk.ru/market/list_tenders.html?all=0&amp;cat_id=43120353&amp;open=1" TargetMode="External"/><Relationship Id="rId20" Type="http://schemas.openxmlformats.org/officeDocument/2006/relationships/hyperlink" Target="http://www.b2b-mrsk.ru/market/list_tenders.html?all=0&amp;cat_id=43120357&amp;open=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28590&amp;action=send_letters" TargetMode="External"/><Relationship Id="rId11" Type="http://schemas.openxmlformats.org/officeDocument/2006/relationships/hyperlink" Target="http://www.b2b-mrsk.ru/market/list_tenders.html?all=0&amp;cat_id=43120353&amp;open=1" TargetMode="External"/><Relationship Id="rId24" Type="http://schemas.openxmlformats.org/officeDocument/2006/relationships/hyperlink" Target="http://www.b2b-mrsk.ru/market/edit_tender.html?id=28590&amp;action=docs" TargetMode="External"/><Relationship Id="rId5" Type="http://schemas.openxmlformats.org/officeDocument/2006/relationships/hyperlink" Target="http://www.b2b-mrsk.ru/market/view_tender.html?id=28590&amp;action=invitations" TargetMode="External"/><Relationship Id="rId15" Type="http://schemas.openxmlformats.org/officeDocument/2006/relationships/hyperlink" Target="http://www.b2b-mrsk.ru/market/list_tenders.html?all=0&amp;cat_id=43120352&amp;open=1" TargetMode="External"/><Relationship Id="rId23" Type="http://schemas.openxmlformats.org/officeDocument/2006/relationships/hyperlink" Target="http://www.b2b-mrsk.ru/download.html?file=file%2F2458361.zip&amp;title=297_28590_%D0%9A%D0%94+%D0%A0%D0%97%D0%90.zip" TargetMode="External"/><Relationship Id="rId28" Type="http://schemas.openxmlformats.org/officeDocument/2006/relationships/hyperlink" Target="http://www.b2b-mrsk.ru/market/view_tender.html?id=28590&amp;action=signed_doc&amp;key=tender" TargetMode="External"/><Relationship Id="rId10" Type="http://schemas.openxmlformats.org/officeDocument/2006/relationships/hyperlink" Target="http://www.b2b-mrsk.ru/market/list_tenders.html?all=0&amp;cat_id=43120352&amp;open=1" TargetMode="External"/><Relationship Id="rId19" Type="http://schemas.openxmlformats.org/officeDocument/2006/relationships/hyperlink" Target="http://www.b2b-mrsk.ru/market/list_tenders.html?all=0&amp;cat_id=43120356&amp;open=1" TargetMode="External"/><Relationship Id="rId4" Type="http://schemas.openxmlformats.org/officeDocument/2006/relationships/hyperlink" Target="http://www.b2b-mrsk.ru/market/view_tender.html?id=28590&amp;action=explanation" TargetMode="External"/><Relationship Id="rId9" Type="http://schemas.openxmlformats.org/officeDocument/2006/relationships/hyperlink" Target="http://www.b2b-mrsk.ru/market/list_tenders.html?all=0&amp;cat_id=43120351&amp;open=1" TargetMode="External"/><Relationship Id="rId14" Type="http://schemas.openxmlformats.org/officeDocument/2006/relationships/hyperlink" Target="http://www.b2b-mrsk.ru/market/list_tenders.html?all=0&amp;cat_id=43120351&amp;open=1" TargetMode="External"/><Relationship Id="rId22" Type="http://schemas.openxmlformats.org/officeDocument/2006/relationships/hyperlink" Target="mailto:MezheninaN@id.te.ru" TargetMode="External"/><Relationship Id="rId27" Type="http://schemas.openxmlformats.org/officeDocument/2006/relationships/hyperlink" Target="http://www.b2b-mrsk.ru/popups/send_message.html?action=send&amp;to=23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1665</Words>
  <Characters>9492</Characters>
  <Application>Microsoft Office Word</Application>
  <DocSecurity>0</DocSecurity>
  <Lines>79</Lines>
  <Paragraphs>22</Paragraphs>
  <ScaleCrop>false</ScaleCrop>
  <Company>TE</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2012-03-06T06:03:00Z</dcterms:created>
  <dcterms:modified xsi:type="dcterms:W3CDTF">2012-03-06T06:04:00Z</dcterms:modified>
</cp:coreProperties>
</file>