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8C" w:rsidRPr="0070268C" w:rsidRDefault="0070268C" w:rsidP="0070268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0268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184224. Открытый запрос предложений на право заключения </w:t>
      </w:r>
      <w:proofErr w:type="gramStart"/>
      <w:r w:rsidRPr="0070268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70268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268C" w:rsidRPr="0070268C">
        <w:trPr>
          <w:tblCellSpacing w:w="0" w:type="dxa"/>
        </w:trPr>
        <w:tc>
          <w:tcPr>
            <w:tcW w:w="0" w:type="auto"/>
            <w:hideMark/>
          </w:tcPr>
          <w:p w:rsidR="0070268C" w:rsidRPr="0070268C" w:rsidRDefault="0070268C" w:rsidP="0070268C">
            <w:pPr>
              <w:shd w:val="clear" w:color="auto" w:fill="EF7900"/>
              <w:spacing w:after="3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70268C">
              <w:rPr>
                <w:rFonts w:ascii="Arial" w:eastAsia="Times New Roman" w:hAnsi="Arial" w:cs="Arial"/>
                <w:color w:val="000000" w:themeColor="text1"/>
                <w:lang w:eastAsia="ru-RU"/>
              </w:rPr>
              <w:t>Извещение</w:t>
            </w:r>
          </w:p>
          <w:p w:rsidR="0070268C" w:rsidRPr="0070268C" w:rsidRDefault="0070268C" w:rsidP="007026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70268C" w:rsidRPr="0070268C" w:rsidRDefault="0070268C" w:rsidP="0070268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268C" w:rsidRPr="0070268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0268C" w:rsidRPr="007026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268C" w:rsidRPr="0070268C" w:rsidRDefault="0070268C" w:rsidP="0070268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0268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на приобретение мебели для нужд филиала ОАО «Тюменьэнерго» Нефтеюганские электрические сети</w:t>
                  </w:r>
                  <w:r w:rsidRPr="0070268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мебели для нужд филиала ОАО «Тюменьэнерго» Нефтеюганские электрические сети (Покупка)</w:t>
                  </w:r>
                </w:p>
              </w:tc>
            </w:tr>
            <w:tr w:rsidR="0070268C" w:rsidRPr="007026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3611466 </w:t>
                        </w:r>
                        <w:hyperlink r:id="rId5" w:history="1">
                          <w:r w:rsidRPr="00702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Наборы мебели для кабинета</w:t>
                          </w:r>
                        </w:hyperlink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3612530 </w:t>
                        </w:r>
                        <w:hyperlink r:id="rId6" w:history="1">
                          <w:r w:rsidRPr="00702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Мебель специальная прочая</w:t>
                          </w:r>
                        </w:hyperlink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717 530,38 руб. (Цена с НДС)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717 530,38 руб. (Цена с НДС)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702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Стоимость по результатам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705 296,62 руб. (Цена с НДС)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25.10.2012 14:30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  <w:t>12.11.2012 14:00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EB33FE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="0070268C" w:rsidRPr="00702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EB33FE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="0070268C" w:rsidRPr="00702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EB33FE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="0070268C" w:rsidRPr="00702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(3463) 25-31-10</w:t>
                        </w:r>
                      </w:p>
                    </w:tc>
                  </w:tr>
                </w:tbl>
                <w:p w:rsidR="0070268C" w:rsidRPr="0070268C" w:rsidRDefault="0070268C" w:rsidP="0070268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0268C" w:rsidRPr="007026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268C" w:rsidRPr="0070268C" w:rsidRDefault="0070268C" w:rsidP="0070268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0268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0268C" w:rsidRPr="007026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EB33FE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history="1">
                          <w:r w:rsidR="0070268C" w:rsidRPr="00702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="0070268C" w:rsidRPr="007026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ОЗП </w:t>
                          </w:r>
                          <w:proofErr w:type="spellStart"/>
                          <w:r w:rsidR="0070268C" w:rsidRPr="007026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="0070268C"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(3.4 Мб)</w:t>
                        </w:r>
                      </w:p>
                      <w:p w:rsidR="0070268C" w:rsidRPr="0070268C" w:rsidRDefault="00EB33FE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="0070268C" w:rsidRPr="00702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 Срок поставки с 10.01.2013г. по 01.12.2013г.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EB33FE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04</w:t>
                        </w:r>
                        <w:r w:rsidR="0070268C"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.12.2012 14:00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EB33FE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</w:t>
                        </w:r>
                        <w:r w:rsidR="0070268C"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.12.2012 14:00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EB33FE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="0070268C" w:rsidRPr="00702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="0070268C"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proofErr w:type="gramEnd"/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Дата рассмотрения предложений 04.12.2012 г. Дата подведения итогов закупки 11.12.2012 г.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68C" w:rsidRPr="0070268C" w:rsidRDefault="0070268C" w:rsidP="0070268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0268C" w:rsidRPr="0070268C" w:rsidRDefault="0070268C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69.75pt;height:22.5pt" o:ole="">
                              <v:imagedata r:id="rId14" o:title=""/>
                            </v:shape>
                            <w:control r:id="rId15" w:name="DefaultOcxName" w:shapeid="_x0000_i1028"/>
                          </w:object>
                        </w:r>
                      </w:p>
                      <w:p w:rsidR="0070268C" w:rsidRPr="0070268C" w:rsidRDefault="0070268C" w:rsidP="0070268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0268C" w:rsidRPr="0070268C" w:rsidRDefault="0070268C" w:rsidP="00EB33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bookmarkStart w:id="0" w:name="_GoBack"/>
                        <w:bookmarkEnd w:id="0"/>
                        <w:r w:rsidRPr="0070268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Ошибка проверки аутентификационной информации: Пользователь [idtumenenergo] с указанным паролем не найден.</w:t>
                        </w:r>
                      </w:p>
                    </w:tc>
                  </w:tr>
                  <w:tr w:rsidR="0070268C" w:rsidRPr="00702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68C" w:rsidRPr="0070268C" w:rsidRDefault="0070268C" w:rsidP="00702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68C" w:rsidRPr="0070268C" w:rsidRDefault="00EB33FE" w:rsidP="00702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signature" w:history="1">
                          <w:r w:rsidR="0070268C" w:rsidRPr="00702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70268C" w:rsidRPr="0070268C" w:rsidRDefault="0070268C" w:rsidP="0070268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0268C" w:rsidRPr="0070268C" w:rsidRDefault="0070268C" w:rsidP="007026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025BD" w:rsidRDefault="006025BD"/>
    <w:sectPr w:rsidR="0060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E2"/>
    <w:rsid w:val="00077FE2"/>
    <w:rsid w:val="006025BD"/>
    <w:rsid w:val="0070268C"/>
    <w:rsid w:val="00EB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68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68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70268C"/>
    <w:rPr>
      <w:color w:val="FF0000"/>
    </w:rPr>
  </w:style>
  <w:style w:type="character" w:customStyle="1" w:styleId="userlinkmenu">
    <w:name w:val="userlink_menu"/>
    <w:basedOn w:val="a0"/>
    <w:rsid w:val="0070268C"/>
  </w:style>
  <w:style w:type="character" w:customStyle="1" w:styleId="floathint-marker">
    <w:name w:val="floathint-marker"/>
    <w:basedOn w:val="a0"/>
    <w:rsid w:val="0070268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26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26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26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26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68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68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70268C"/>
    <w:rPr>
      <w:color w:val="FF0000"/>
    </w:rPr>
  </w:style>
  <w:style w:type="character" w:customStyle="1" w:styleId="userlinkmenu">
    <w:name w:val="userlink_menu"/>
    <w:basedOn w:val="a0"/>
    <w:rsid w:val="0070268C"/>
  </w:style>
  <w:style w:type="character" w:customStyle="1" w:styleId="floathint-marker">
    <w:name w:val="floathint-marker"/>
    <w:basedOn w:val="a0"/>
    <w:rsid w:val="0070268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26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26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26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26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5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9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1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7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3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popups/send_message.html?action=send&amp;to=6254" TargetMode="External"/><Relationship Id="rId13" Type="http://schemas.openxmlformats.org/officeDocument/2006/relationships/hyperlink" Target="http://www.b2b-energo.ru/translation/translation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energo.ru/market/view.html?id=184224&amp;switch_price_both_view=1" TargetMode="External"/><Relationship Id="rId12" Type="http://schemas.openxmlformats.org/officeDocument/2006/relationships/hyperlink" Target="https://www.b2b-energo.ru/download.html?file=file%2F3522101.rar&amp;title=%D0%9E%D0%97%D0%9F+%D0%B4%D0%BE%D0%BA%D1%83%D0%BC%D0%B5%D0%BD%D1%82%D0%B0%D1%86%D0%B8%D1%8F.ra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market/view.html?id=184224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list.html?bookmarks=0&amp;all=0&amp;archive=1&amp;type=4&amp;cat_id=4361253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energo.ru/market/list.html?bookmarks=0&amp;all=0&amp;archive=1&amp;type=4&amp;cat_id=43611466" TargetMode="External"/><Relationship Id="rId15" Type="http://schemas.openxmlformats.org/officeDocument/2006/relationships/control" Target="activeX/activeX1.xml"/><Relationship Id="rId10" Type="http://schemas.openxmlformats.org/officeDocument/2006/relationships/hyperlink" Target="mailto:tvlasova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firms/view_firm.html?id=247" TargetMode="External"/><Relationship Id="rId14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721</Words>
  <Characters>4112</Characters>
  <Application>Microsoft Office Word</Application>
  <DocSecurity>0</DocSecurity>
  <Lines>34</Lines>
  <Paragraphs>9</Paragraphs>
  <ScaleCrop>false</ScaleCrop>
  <Company>НЮЭС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3</cp:revision>
  <dcterms:created xsi:type="dcterms:W3CDTF">2013-05-23T08:35:00Z</dcterms:created>
  <dcterms:modified xsi:type="dcterms:W3CDTF">2013-05-29T04:30:00Z</dcterms:modified>
</cp:coreProperties>
</file>