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19B9" w:rsidRPr="005728B4" w:rsidRDefault="001B19B9"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1B19B9" w:rsidRDefault="001B19B9" w:rsidP="00B9231D">
                            <w:pPr>
                              <w:rPr>
                                <w:b/>
                              </w:rPr>
                            </w:pPr>
                          </w:p>
                          <w:p w:rsidR="001B19B9" w:rsidRDefault="001B19B9"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1B19B9" w:rsidRPr="005728B4" w:rsidRDefault="001B19B9"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1B19B9" w:rsidRDefault="001B19B9" w:rsidP="00B9231D">
                      <w:pPr>
                        <w:rPr>
                          <w:b/>
                        </w:rPr>
                      </w:pPr>
                    </w:p>
                    <w:p w:rsidR="001B19B9" w:rsidRDefault="001B19B9" w:rsidP="00B9231D"/>
                  </w:txbxContent>
                </v:textbox>
              </v:shape>
            </w:pict>
          </mc:Fallback>
        </mc:AlternateContent>
      </w:r>
      <w:r w:rsidR="007B52A0">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549200509" r:id="rId8"/>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666AAA">
        <w:rPr>
          <w:rFonts w:ascii="Times New Roman" w:eastAsia="Times New Roman" w:hAnsi="Times New Roman" w:cs="Times New Roman"/>
          <w:sz w:val="28"/>
          <w:szCs w:val="28"/>
          <w:lang w:eastAsia="ru-RU"/>
        </w:rPr>
        <w:t>п</w:t>
      </w:r>
      <w:r w:rsidR="00666AAA" w:rsidRPr="00666AAA">
        <w:rPr>
          <w:rFonts w:ascii="Times New Roman" w:eastAsia="Times New Roman" w:hAnsi="Times New Roman" w:cs="Times New Roman"/>
          <w:sz w:val="28"/>
          <w:szCs w:val="28"/>
          <w:lang w:eastAsia="ru-RU"/>
        </w:rPr>
        <w:t>оставк</w:t>
      </w:r>
      <w:r w:rsidR="00666AAA">
        <w:rPr>
          <w:rFonts w:ascii="Times New Roman" w:eastAsia="Times New Roman" w:hAnsi="Times New Roman" w:cs="Times New Roman"/>
          <w:sz w:val="28"/>
          <w:szCs w:val="28"/>
          <w:lang w:eastAsia="ru-RU"/>
        </w:rPr>
        <w:t>у</w:t>
      </w:r>
      <w:r w:rsidR="00666AAA" w:rsidRPr="00666AAA">
        <w:rPr>
          <w:rFonts w:ascii="Times New Roman" w:eastAsia="Times New Roman" w:hAnsi="Times New Roman" w:cs="Times New Roman"/>
          <w:sz w:val="28"/>
          <w:szCs w:val="28"/>
          <w:lang w:eastAsia="ru-RU"/>
        </w:rPr>
        <w:t xml:space="preserve"> стендов регулировки форсунок для нужд филиала АО </w:t>
      </w:r>
      <w:r w:rsidR="00666AAA">
        <w:rPr>
          <w:rFonts w:ascii="Times New Roman" w:eastAsia="Times New Roman" w:hAnsi="Times New Roman" w:cs="Times New Roman"/>
          <w:sz w:val="28"/>
          <w:szCs w:val="28"/>
          <w:lang w:eastAsia="ru-RU"/>
        </w:rPr>
        <w:t>«</w:t>
      </w:r>
      <w:r w:rsidR="00666AAA" w:rsidRPr="00666AAA">
        <w:rPr>
          <w:rFonts w:ascii="Times New Roman" w:eastAsia="Times New Roman" w:hAnsi="Times New Roman" w:cs="Times New Roman"/>
          <w:sz w:val="28"/>
          <w:szCs w:val="28"/>
          <w:lang w:eastAsia="ru-RU"/>
        </w:rPr>
        <w:t>Тюменьэнерго</w:t>
      </w:r>
      <w:r w:rsidR="00666AAA">
        <w:rPr>
          <w:rFonts w:ascii="Times New Roman" w:eastAsia="Times New Roman" w:hAnsi="Times New Roman" w:cs="Times New Roman"/>
          <w:sz w:val="28"/>
          <w:szCs w:val="28"/>
          <w:lang w:eastAsia="ru-RU"/>
        </w:rPr>
        <w:t>»</w:t>
      </w:r>
      <w:r w:rsidR="00666AAA" w:rsidRPr="00666AAA">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C238A" w:rsidRDefault="00860AB5" w:rsidP="00666AA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3D27D9" w:rsidRPr="003D27D9">
        <w:rPr>
          <w:rFonts w:ascii="Times New Roman" w:eastAsia="Times New Roman" w:hAnsi="Times New Roman" w:cs="Times New Roman"/>
          <w:sz w:val="24"/>
          <w:szCs w:val="24"/>
          <w:lang w:eastAsia="ru-RU"/>
        </w:rPr>
        <w:t xml:space="preserve">на </w:t>
      </w:r>
      <w:r w:rsidR="00666AAA" w:rsidRPr="00666AAA">
        <w:rPr>
          <w:rFonts w:ascii="Times New Roman" w:eastAsia="Times New Roman" w:hAnsi="Times New Roman" w:cs="Times New Roman"/>
          <w:sz w:val="24"/>
          <w:szCs w:val="24"/>
          <w:lang w:eastAsia="ru-RU"/>
        </w:rPr>
        <w:t>стендов регулировки форсунок для нужд филиала АО «Тюменьэнерго» Нефтеюганские электрические сети</w:t>
      </w:r>
    </w:p>
    <w:p w:rsidR="0036684A" w:rsidRPr="003322F7" w:rsidRDefault="0036684A" w:rsidP="0036684A">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0"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1"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842B65" w:rsidRPr="00CB09CE" w:rsidRDefault="0036684A" w:rsidP="003668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00842B65" w:rsidRPr="00CB09CE">
        <w:rPr>
          <w:rFonts w:ascii="Times New Roman" w:eastAsia="Times New Roman" w:hAnsi="Times New Roman" w:cs="Times New Roman"/>
          <w:sz w:val="24"/>
          <w:szCs w:val="24"/>
          <w:lang w:eastAsia="ru-RU"/>
        </w:rPr>
        <w:t>.</w:t>
      </w:r>
    </w:p>
    <w:p w:rsidR="00E30735" w:rsidRPr="00CB09CE" w:rsidRDefault="0036684A"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350857"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Участвовать</w:t>
      </w:r>
      <w:r>
        <w:rPr>
          <w:rFonts w:ascii="Times New Roman" w:hAnsi="Times New Roman" w:cs="Times New Roman"/>
          <w:sz w:val="24"/>
          <w:szCs w:val="24"/>
        </w:rPr>
        <w:t xml:space="preserve">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а) Участник, в составе своего предложения/ценовой заявки (форма 1), должен дать согласие на проведение Службой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его отношении проверки на предмет благонадежности;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е) на имущество Участника не должен быть наложен арест;</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на электронном портале http://zakupki.gov.ru/;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едином федеральном реестре о банкротствах https://bankrot.fedresurs.ru/;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к) отсутствие у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н) отсутствие за последние 36 месяцев, предшествующих дате вскрытия конвертов в данной закупочной процедуре, фактов одностороннего отказа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аналогичных предмету закупки договора (ов);</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п) отсутствие двух и более отрицательных заключений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p>
    <w:p w:rsidR="00530111" w:rsidRPr="00530111"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 xml:space="preserve">Результат проверки благонадежности Участника/члена коллективного Участника оформляется заключением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r w:rsidR="00530111"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5"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w:t>
      </w:r>
      <w:r w:rsidRPr="003322F7">
        <w:rPr>
          <w:rFonts w:ascii="Times New Roman" w:eastAsia="Times New Roman" w:hAnsi="Times New Roman" w:cs="Times New Roman"/>
          <w:sz w:val="24"/>
          <w:szCs w:val="24"/>
          <w:lang w:eastAsia="ru-RU"/>
        </w:rPr>
        <w:lastRenderedPageBreak/>
        <w:t xml:space="preserve">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w:t>
      </w:r>
      <w:r w:rsidRPr="00D67330">
        <w:rPr>
          <w:rFonts w:ascii="Times New Roman" w:eastAsia="Times New Roman" w:hAnsi="Times New Roman" w:cs="Times New Roman"/>
          <w:sz w:val="24"/>
          <w:szCs w:val="24"/>
          <w:lang w:eastAsia="ru-RU"/>
        </w:rPr>
        <w:lastRenderedPageBreak/>
        <w:t xml:space="preserve">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455026">
        <w:rPr>
          <w:rFonts w:ascii="Times New Roman" w:hAnsi="Times New Roman" w:cs="Times New Roman"/>
          <w:sz w:val="24"/>
          <w:szCs w:val="24"/>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99745E" w:rsidRPr="003322F7"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w:t>
      </w:r>
      <w:r w:rsidRPr="003322F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w:t>
      </w:r>
      <w:r w:rsidRPr="003322F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Pr="003322F7"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3322F7">
        <w:rPr>
          <w:rFonts w:ascii="Times New Roman" w:eastAsia="Times New Roman" w:hAnsi="Times New Roman" w:cs="Times New Roman"/>
          <w:sz w:val="24"/>
          <w:szCs w:val="24"/>
          <w:lang w:val="en-US" w:eastAsia="ru-RU"/>
        </w:rPr>
        <w:t>II</w:t>
      </w:r>
      <w:r w:rsidRPr="003322F7">
        <w:rPr>
          <w:rFonts w:ascii="Times New Roman" w:eastAsia="Times New Roman" w:hAnsi="Times New Roman" w:cs="Times New Roman"/>
          <w:sz w:val="24"/>
          <w:szCs w:val="24"/>
          <w:lang w:eastAsia="ru-RU"/>
        </w:rPr>
        <w:t xml:space="preserve"> Раздела 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Интернет</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w:t>
      </w:r>
      <w:r w:rsidRPr="003322F7">
        <w:rPr>
          <w:rFonts w:ascii="Times New Roman" w:eastAsia="Times New Roman" w:hAnsi="Times New Roman" w:cs="Times New Roman"/>
          <w:sz w:val="24"/>
          <w:szCs w:val="24"/>
          <w:lang w:eastAsia="ru-RU"/>
        </w:rPr>
        <w:lastRenderedPageBreak/>
        <w:t>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w:t>
      </w:r>
      <w:r w:rsidRPr="003322F7">
        <w:rPr>
          <w:rFonts w:ascii="Times New Roman" w:eastAsia="Times New Roman" w:hAnsi="Times New Roman" w:cs="Times New Roman"/>
          <w:sz w:val="24"/>
          <w:szCs w:val="24"/>
          <w:lang w:eastAsia="ru-RU"/>
        </w:rPr>
        <w:lastRenderedPageBreak/>
        <w:t xml:space="preserve">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lastRenderedPageBreak/>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7" w:history="1">
        <w:r w:rsidR="00F907E3" w:rsidRPr="00DC6313">
          <w:rPr>
            <w:rStyle w:val="a4"/>
            <w:rFonts w:ascii="Times New Roman" w:eastAsia="Times New Roman" w:hAnsi="Times New Roman" w:cs="Times New Roman"/>
            <w:sz w:val="24"/>
            <w:szCs w:val="24"/>
            <w:lang w:val="en-US" w:eastAsia="ru-RU"/>
          </w:rPr>
          <w:t>YakovlenkoYV@nues.te.ru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99745E"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99745E">
        <w:rPr>
          <w:rFonts w:ascii="Times New Roman" w:eastAsia="Times New Roman" w:hAnsi="Times New Roman" w:cs="Times New Roman"/>
          <w:sz w:val="24"/>
          <w:szCs w:val="24"/>
          <w:lang w:eastAsia="ru-RU"/>
        </w:rPr>
        <w:t>Уфимцев Александр Владимирович</w:t>
      </w:r>
      <w:r w:rsidR="00F907E3">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Начальник </w:t>
      </w:r>
      <w:r>
        <w:rPr>
          <w:rFonts w:ascii="Times New Roman" w:eastAsia="Times New Roman" w:hAnsi="Times New Roman" w:cs="Times New Roman"/>
          <w:sz w:val="24"/>
          <w:szCs w:val="24"/>
          <w:lang w:eastAsia="ru-RU"/>
        </w:rPr>
        <w:t>ОЛ</w:t>
      </w:r>
      <w:r w:rsidRPr="0099745E">
        <w:rPr>
          <w:rFonts w:ascii="Times New Roman" w:eastAsia="Times New Roman" w:hAnsi="Times New Roman" w:cs="Times New Roman"/>
          <w:sz w:val="24"/>
          <w:szCs w:val="24"/>
          <w:lang w:eastAsia="ru-RU"/>
        </w:rPr>
        <w:t>иМТО</w:t>
      </w:r>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Pr="0099745E">
        <w:rPr>
          <w:rFonts w:ascii="Times New Roman" w:eastAsia="Times New Roman" w:hAnsi="Times New Roman" w:cs="Times New Roman"/>
          <w:sz w:val="24"/>
          <w:szCs w:val="24"/>
          <w:lang w:eastAsia="ru-RU"/>
        </w:rPr>
        <w:t>33-67</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r w:rsidRPr="00662D39">
        <w:rPr>
          <w:rFonts w:ascii="Times New Roman" w:eastAsia="Times New Roman" w:hAnsi="Times New Roman" w:cs="Times New Roman"/>
          <w:sz w:val="24"/>
          <w:szCs w:val="24"/>
          <w:lang w:val="en-US" w:eastAsia="ru-RU"/>
        </w:rPr>
        <w:t xml:space="preserve">E-mail: </w:t>
      </w:r>
      <w:hyperlink r:id="rId18" w:history="1">
        <w:r w:rsidR="0099745E" w:rsidRPr="0099745E">
          <w:rPr>
            <w:rStyle w:val="a4"/>
            <w:rFonts w:ascii="Times New Roman" w:eastAsia="Times New Roman" w:hAnsi="Times New Roman" w:cs="Times New Roman"/>
            <w:sz w:val="24"/>
            <w:szCs w:val="24"/>
            <w:lang w:val="en-US" w:eastAsia="ru-RU"/>
          </w:rPr>
          <w:t>AUfimcev@nues.te.ru</w:t>
        </w:r>
      </w:hyperlink>
      <w:r w:rsidR="0099745E"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99745E" w:rsidRPr="005E04E7" w:rsidRDefault="0099745E"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5E04E7"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5E04E7"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9"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629"/>
      </w:tblGrid>
      <w:tr w:rsidR="00007A10" w:rsidRPr="00CB09CE" w:rsidTr="00C578D0">
        <w:trPr>
          <w:trHeight w:val="322"/>
        </w:trPr>
        <w:tc>
          <w:tcPr>
            <w:tcW w:w="516"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8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3322F7"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CB09CE" w:rsidTr="00C578D0">
        <w:trPr>
          <w:trHeight w:val="1745"/>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предмет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цена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 сведения о наличии/отсутствии признаков крупной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справки предусмотрены в форме 3.</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3322F7">
              <w:rPr>
                <w:rFonts w:ascii="Times New Roman" w:eastAsia="Times New Roman" w:hAnsi="Times New Roman" w:cs="Times New Roman"/>
                <w:i/>
                <w:sz w:val="24"/>
                <w:szCs w:val="24"/>
                <w:lang w:eastAsia="ru-RU"/>
              </w:rPr>
              <w:t>3</w:t>
            </w:r>
            <w:r w:rsidRPr="003322F7">
              <w:rPr>
                <w:rFonts w:ascii="Times New Roman" w:hAnsi="Times New Roman" w:cs="Times New Roman"/>
              </w:rPr>
              <w:t xml:space="preserve"> (</w:t>
            </w:r>
            <w:r w:rsidRPr="003322F7">
              <w:rPr>
                <w:rFonts w:ascii="Times New Roman" w:eastAsia="Times New Roman" w:hAnsi="Times New Roman" w:cs="Times New Roman"/>
                <w:i/>
                <w:sz w:val="24"/>
                <w:szCs w:val="24"/>
                <w:lang w:eastAsia="ru-RU"/>
              </w:rPr>
              <w:t xml:space="preserve">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t>сканированная копия с оригинала</w:t>
            </w:r>
            <w:r w:rsidRPr="003322F7">
              <w:rPr>
                <w:rFonts w:ascii="Times New Roman" w:hAnsi="Times New Roman" w:cs="Times New Roman"/>
                <w:sz w:val="24"/>
                <w:szCs w:val="24"/>
              </w:rPr>
              <w:t>)</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рекомендации к содержанию справки предусмотрены в форме 3 (раздел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с ценой</w:t>
            </w:r>
            <w:r w:rsidRPr="003322F7">
              <w:rPr>
                <w:rFonts w:ascii="Times New Roman" w:eastAsia="Times New Roman" w:hAnsi="Times New Roman" w:cs="Times New Roman"/>
                <w:i/>
                <w:sz w:val="24"/>
                <w:szCs w:val="24"/>
                <w:lang w:eastAsia="ru-RU"/>
              </w:rPr>
              <w:t xml:space="preserve"> </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w:t>
            </w:r>
            <w:r w:rsidRPr="003322F7">
              <w:rPr>
                <w:rFonts w:ascii="Times New Roman" w:hAnsi="Times New Roman" w:cs="Times New Roman"/>
                <w:sz w:val="24"/>
                <w:szCs w:val="24"/>
              </w:rPr>
              <w:t xml:space="preserve"> (раздел III. </w:t>
            </w:r>
            <w:r w:rsidR="005E04E7">
              <w:rPr>
                <w:rFonts w:ascii="Times New Roman" w:hAnsi="Times New Roman" w:cs="Times New Roman"/>
                <w:sz w:val="24"/>
                <w:szCs w:val="24"/>
              </w:rPr>
              <w:t>«</w:t>
            </w:r>
            <w:r w:rsidRPr="003322F7">
              <w:rPr>
                <w:rFonts w:ascii="Times New Roman" w:hAnsi="Times New Roman" w:cs="Times New Roman"/>
                <w:sz w:val="24"/>
                <w:szCs w:val="24"/>
              </w:rPr>
              <w:t>Образцы форм документов, включаемых в предложение на поставку</w:t>
            </w:r>
            <w:r w:rsidR="005E04E7">
              <w:rPr>
                <w:rFonts w:ascii="Times New Roman" w:hAnsi="Times New Roman" w:cs="Times New Roman"/>
                <w:sz w:val="24"/>
                <w:szCs w:val="24"/>
              </w:rPr>
              <w:t>»</w:t>
            </w:r>
            <w:r w:rsidRPr="003322F7">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 xml:space="preserve"> (раздел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eastAsia="Times New Roman" w:hAnsi="Times New Roman" w:cs="Times New Roman"/>
                <w:sz w:val="24"/>
                <w:szCs w:val="24"/>
                <w:lang w:eastAsia="ru-RU"/>
              </w:rPr>
              <w:t>(сканированная копия)</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условия:</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установлен Лидер коллективного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четкое распределение объема поставки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w:t>
            </w:r>
            <w:r w:rsidRPr="003322F7">
              <w:rPr>
                <w:rFonts w:ascii="Times New Roman" w:eastAsia="Times New Roman" w:hAnsi="Times New Roman" w:cs="Times New Roman"/>
                <w:sz w:val="24"/>
                <w:szCs w:val="24"/>
                <w:lang w:eastAsia="ru-RU"/>
              </w:rPr>
              <w:lastRenderedPageBreak/>
              <w:t>выполнения объемов поставок между членами коллективного участника по форме 9, прилагающейся к настоящей Документации), а также сроков поставки;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_Ref472935572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sz w:val="24"/>
                <w:szCs w:val="24"/>
              </w:rPr>
              <w:t xml:space="preserve">Анкета Участника (форма </w:t>
            </w:r>
            <w:r w:rsidRPr="007675E9">
              <w:rPr>
                <w:rFonts w:ascii="Times New Roman" w:hAnsi="Times New Roman" w:cs="Times New Roman"/>
                <w:noProof/>
                <w:sz w:val="24"/>
              </w:rPr>
              <w:t>2</w:t>
            </w:r>
            <w:r w:rsidRPr="007675E9">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w:t>
            </w:r>
            <w:r w:rsidRPr="003322F7">
              <w:rPr>
                <w:rFonts w:ascii="Times New Roman" w:eastAsia="Times New Roman" w:hAnsi="Times New Roman" w:cs="Times New Roman"/>
                <w:sz w:val="24"/>
                <w:szCs w:val="24"/>
                <w:lang w:eastAsia="ru-RU"/>
              </w:rPr>
              <w:lastRenderedPageBreak/>
              <w:t>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_Ref472586643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sz w:val="24"/>
                <w:szCs w:val="24"/>
              </w:rPr>
              <w:t xml:space="preserve">План распределения выполнения объемов поставок </w:t>
            </w:r>
            <w:r w:rsidRPr="007675E9">
              <w:rPr>
                <w:rFonts w:ascii="Times New Roman" w:hAnsi="Times New Roman" w:cs="Times New Roman"/>
                <w:sz w:val="24"/>
                <w:szCs w:val="24"/>
              </w:rPr>
              <w:br/>
              <w:t>между членами коллективного участника (форма 9)</w:t>
            </w:r>
            <w:r w:rsidRPr="003322F7">
              <w:rPr>
                <w:rFonts w:ascii="Times New Roman" w:eastAsia="Times New Roman" w:hAnsi="Times New Roman" w:cs="Times New Roman"/>
                <w:sz w:val="24"/>
                <w:szCs w:val="24"/>
                <w:lang w:eastAsia="ru-RU"/>
              </w:rPr>
              <w:fldChar w:fldCharType="end"/>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заключении сделок по приобретению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sz w:val="24"/>
                <w:szCs w:val="24"/>
              </w:rPr>
              <w:t>Опись документов (форма 7)</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C578D0">
        <w:trPr>
          <w:trHeight w:val="322"/>
        </w:trPr>
        <w:tc>
          <w:tcPr>
            <w:tcW w:w="516" w:type="pct"/>
            <w:vAlign w:val="center"/>
          </w:tcPr>
          <w:p w:rsidR="00383537" w:rsidRPr="00CB09CE"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ДОКУМЕНТЫ для СЭБ</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 xml:space="preserve">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w:t>
            </w:r>
            <w:r w:rsidRPr="003322F7">
              <w:rPr>
                <w:rFonts w:ascii="Times New Roman" w:eastAsia="Times New Roman" w:hAnsi="Times New Roman" w:cs="Times New Roman"/>
                <w:bCs/>
                <w:i/>
                <w:sz w:val="24"/>
                <w:szCs w:val="24"/>
                <w:lang w:eastAsia="ru-RU"/>
              </w:rPr>
              <w:lastRenderedPageBreak/>
              <w:t>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C578D0">
        <w:trPr>
          <w:trHeight w:val="322"/>
        </w:trPr>
        <w:tc>
          <w:tcPr>
            <w:tcW w:w="516" w:type="pct"/>
            <w:vAlign w:val="center"/>
          </w:tcPr>
          <w:p w:rsidR="00383537" w:rsidRPr="00DB28B8"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D11ADB"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DB28B8"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 xml:space="preserve">сканкопия с  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C578D0">
        <w:trPr>
          <w:trHeight w:val="786"/>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contextualSpacing/>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_Ref472586726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sz w:val="24"/>
                <w:szCs w:val="24"/>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rFonts w:ascii="Times New Roman" w:hAnsi="Times New Roman" w:cs="Times New Roman"/>
                <w:sz w:val="24"/>
                <w:szCs w:val="24"/>
              </w:rPr>
              <w:t>«</w:t>
            </w:r>
            <w:r w:rsidRPr="007675E9">
              <w:rPr>
                <w:rFonts w:ascii="Times New Roman" w:hAnsi="Times New Roman" w:cs="Times New Roman"/>
                <w:sz w:val="24"/>
                <w:szCs w:val="24"/>
              </w:rPr>
              <w:t>Россети</w:t>
            </w:r>
            <w:r w:rsidR="005E04E7">
              <w:rPr>
                <w:rFonts w:ascii="Times New Roman" w:hAnsi="Times New Roman" w:cs="Times New Roman"/>
                <w:sz w:val="24"/>
                <w:szCs w:val="24"/>
              </w:rPr>
              <w:t>»</w:t>
            </w:r>
            <w:r w:rsidRPr="007675E9">
              <w:rPr>
                <w:rFonts w:ascii="Times New Roman" w:hAnsi="Times New Roman" w:cs="Times New Roman"/>
                <w:sz w:val="24"/>
                <w:szCs w:val="24"/>
              </w:rPr>
              <w:t xml:space="preserve"> (форма </w:t>
            </w:r>
            <w:r w:rsidRPr="007675E9">
              <w:rPr>
                <w:rFonts w:ascii="Times New Roman" w:hAnsi="Times New Roman" w:cs="Times New Roman"/>
                <w:noProof/>
                <w:sz w:val="24"/>
              </w:rPr>
              <w:t>6</w:t>
            </w:r>
            <w:r w:rsidRPr="007675E9">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(сканкопия с оригинала)</w:t>
            </w:r>
          </w:p>
        </w:tc>
      </w:tr>
      <w:tr w:rsidR="00CC2CF8" w:rsidRPr="00CB09CE" w:rsidTr="00C578D0">
        <w:trPr>
          <w:trHeight w:val="483"/>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3322F7" w:rsidRDefault="00CC2CF8" w:rsidP="00CC2CF8">
            <w:pPr>
              <w:keepNext/>
              <w:keepLines/>
              <w:spacing w:after="0" w:line="240" w:lineRule="auto"/>
              <w:contextualSpacing/>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_Ref472586754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bCs/>
                <w:sz w:val="24"/>
                <w:szCs w:val="24"/>
              </w:rPr>
              <w:t xml:space="preserve">Антикоррупционные обязательства (форма </w:t>
            </w:r>
            <w:r w:rsidRPr="007675E9">
              <w:rPr>
                <w:rFonts w:ascii="Times New Roman" w:hAnsi="Times New Roman" w:cs="Times New Roman"/>
                <w:noProof/>
                <w:sz w:val="24"/>
              </w:rPr>
              <w:t>8</w:t>
            </w:r>
            <w:r w:rsidRPr="007675E9">
              <w:rPr>
                <w:rFonts w:ascii="Times New Roman" w:hAnsi="Times New Roman" w:cs="Times New Roman"/>
                <w:bCs/>
                <w:sz w:val="24"/>
                <w:szCs w:val="24"/>
              </w:rPr>
              <w:t>)</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(сканированная копия)</w:t>
            </w:r>
          </w:p>
        </w:tc>
      </w:tr>
      <w:tr w:rsidR="00CC2CF8" w:rsidRPr="00CB09CE" w:rsidTr="00C578D0">
        <w:trPr>
          <w:trHeight w:val="322"/>
        </w:trPr>
        <w:tc>
          <w:tcPr>
            <w:tcW w:w="516" w:type="pct"/>
            <w:vAlign w:val="center"/>
          </w:tcPr>
          <w:p w:rsidR="00CC2CF8" w:rsidRPr="00CB09CE"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3C003F"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CC2CF8" w:rsidRPr="00CB09CE" w:rsidTr="00C578D0">
        <w:trPr>
          <w:trHeight w:val="322"/>
        </w:trPr>
        <w:tc>
          <w:tcPr>
            <w:tcW w:w="516" w:type="pct"/>
            <w:vAlign w:val="center"/>
          </w:tcPr>
          <w:p w:rsidR="00CC2CF8" w:rsidRPr="003C003F"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p>
        </w:tc>
      </w:tr>
      <w:tr w:rsidR="00CC2CF8" w:rsidRPr="00CB09CE" w:rsidTr="00C578D0">
        <w:trPr>
          <w:trHeight w:val="322"/>
        </w:trPr>
        <w:tc>
          <w:tcPr>
            <w:tcW w:w="516" w:type="pct"/>
            <w:vAlign w:val="center"/>
          </w:tcPr>
          <w:p w:rsidR="00CC2CF8" w:rsidRPr="00CB09CE" w:rsidRDefault="00CC2CF8" w:rsidP="00CC2CF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CC2CF8" w:rsidRPr="00CB09CE" w:rsidTr="00C578D0">
        <w:trPr>
          <w:trHeight w:val="322"/>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CB09CE" w:rsidTr="00C578D0">
        <w:trPr>
          <w:trHeight w:val="322"/>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CB09CE" w:rsidTr="00C578D0">
        <w:trPr>
          <w:trHeight w:val="1408"/>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CC2CF8" w:rsidRPr="00CB09CE" w:rsidTr="00C578D0">
        <w:trPr>
          <w:trHeight w:val="322"/>
        </w:trPr>
        <w:tc>
          <w:tcPr>
            <w:tcW w:w="516" w:type="pct"/>
            <w:vAlign w:val="center"/>
          </w:tcPr>
          <w:p w:rsidR="00CC2CF8" w:rsidRPr="00CB09CE"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CC2CF8" w:rsidRPr="00CB09CE" w:rsidTr="00C578D0">
        <w:trPr>
          <w:trHeight w:val="322"/>
        </w:trPr>
        <w:tc>
          <w:tcPr>
            <w:tcW w:w="516" w:type="pct"/>
            <w:vAlign w:val="center"/>
          </w:tcPr>
          <w:p w:rsidR="00CC2CF8" w:rsidRPr="00CB09CE" w:rsidRDefault="00CC2CF8" w:rsidP="00C578D0">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w:t>
            </w:r>
            <w:r w:rsidRPr="003322F7">
              <w:rPr>
                <w:rFonts w:ascii="Times New Roman" w:eastAsia="Times New Roman" w:hAnsi="Times New Roman" w:cs="Times New Roman"/>
                <w:sz w:val="24"/>
                <w:szCs w:val="24"/>
                <w:lang w:eastAsia="ru-RU"/>
              </w:rPr>
              <w:lastRenderedPageBreak/>
              <w:t>(ИНН)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0"/>
          <w:rFonts w:eastAsiaTheme="minorHAnsi"/>
          <w:sz w:val="28"/>
          <w:szCs w:val="28"/>
        </w:rPr>
      </w:pPr>
    </w:p>
    <w:p w:rsidR="00C578D0" w:rsidRPr="003322F7" w:rsidRDefault="00C578D0" w:rsidP="00B140A1">
      <w:pPr>
        <w:keepNext/>
        <w:keepLines/>
        <w:pageBreakBefore/>
        <w:spacing w:after="0" w:line="240" w:lineRule="auto"/>
        <w:jc w:val="center"/>
        <w:rPr>
          <w:rStyle w:val="20"/>
          <w:rFonts w:eastAsiaTheme="minorHAnsi"/>
          <w:sz w:val="28"/>
          <w:szCs w:val="28"/>
        </w:rPr>
      </w:pPr>
      <w:r w:rsidRPr="003322F7">
        <w:rPr>
          <w:rStyle w:val="20"/>
          <w:rFonts w:eastAsiaTheme="minorHAnsi"/>
          <w:sz w:val="28"/>
          <w:szCs w:val="28"/>
        </w:rPr>
        <w:lastRenderedPageBreak/>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3322F7">
        <w:rPr>
          <w:rStyle w:val="20"/>
          <w:rFonts w:eastAsiaTheme="minorHAnsi"/>
          <w:sz w:val="28"/>
          <w:szCs w:val="28"/>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3322F7">
        <w:rPr>
          <w:rStyle w:val="20"/>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E47BD8">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Pr="00295E92">
        <w:rPr>
          <w:rFonts w:ascii="Times New Roman" w:eastAsia="Times New Roman" w:hAnsi="Times New Roman" w:cs="Times New Roman"/>
          <w:b/>
          <w:bCs/>
          <w:sz w:val="24"/>
          <w:szCs w:val="24"/>
          <w:lang w:eastAsia="ru-RU"/>
        </w:rPr>
        <w:t xml:space="preserve"> </w:t>
      </w:r>
      <w:r w:rsidR="00666AAA" w:rsidRPr="00666AAA">
        <w:rPr>
          <w:rFonts w:ascii="Times New Roman" w:eastAsia="Times New Roman" w:hAnsi="Times New Roman" w:cs="Times New Roman"/>
          <w:b/>
          <w:bCs/>
          <w:sz w:val="24"/>
          <w:szCs w:val="24"/>
          <w:lang w:eastAsia="ru-RU"/>
        </w:rPr>
        <w:t>стендов регулировки форсунок для нужд филиала АО «Тюменьэнерго» Нефтеюганские электрические сети</w:t>
      </w:r>
      <w:r w:rsidRPr="00295E92">
        <w:rPr>
          <w:rFonts w:ascii="Times New Roman" w:eastAsia="Times New Roman" w:hAnsi="Times New Roman" w:cs="Times New Roman"/>
          <w:b/>
          <w:bCs/>
          <w:sz w:val="24"/>
          <w:szCs w:val="24"/>
          <w:lang w:eastAsia="ru-RU"/>
        </w:rPr>
        <w:t>.</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3C003F"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95E92" w:rsidRDefault="00295E92" w:rsidP="00B140A1">
      <w:pPr>
        <w:widowControl w:val="0"/>
        <w:spacing w:after="0" w:line="240" w:lineRule="auto"/>
        <w:jc w:val="both"/>
        <w:rPr>
          <w:rFonts w:ascii="Times New Roman" w:eastAsia="Times New Roman" w:hAnsi="Times New Roman" w:cs="Times New Roman"/>
          <w:color w:val="000000"/>
          <w:sz w:val="24"/>
          <w:szCs w:val="24"/>
          <w:lang w:eastAsia="ru-RU"/>
        </w:rPr>
      </w:pPr>
      <w:r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20" w:history="1">
        <w:r w:rsidRPr="003322F7">
          <w:rPr>
            <w:rFonts w:ascii="Times New Roman" w:eastAsia="Times New Roman" w:hAnsi="Times New Roman" w:cs="Times New Roman"/>
            <w:color w:val="0000FF"/>
            <w:sz w:val="24"/>
            <w:szCs w:val="24"/>
            <w:u w:val="single"/>
            <w:lang w:val="en-US" w:eastAsia="ru-RU"/>
          </w:rPr>
          <w:t>www</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zakupki</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gov</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ru</w:t>
        </w:r>
      </w:hyperlink>
      <w:r w:rsidRPr="003322F7">
        <w:rPr>
          <w:rFonts w:ascii="Times New Roman" w:eastAsia="Times New Roman" w:hAnsi="Times New Roman" w:cs="Times New Roman"/>
          <w:sz w:val="24"/>
          <w:szCs w:val="24"/>
          <w:lang w:eastAsia="ru-RU"/>
        </w:rPr>
        <w:t xml:space="preserve"> №___________ от __________20____г. </w:t>
      </w:r>
      <w:r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Pr="003322F7">
        <w:rPr>
          <w:rFonts w:ascii="Times New Roman" w:eastAsia="Times New Roman" w:hAnsi="Times New Roman" w:cs="Times New Roman"/>
          <w:color w:val="000000"/>
          <w:sz w:val="24"/>
          <w:szCs w:val="24"/>
          <w:lang w:eastAsia="ru-RU"/>
        </w:rPr>
        <w:t xml:space="preserve">мы, </w:t>
      </w:r>
      <w:r w:rsidRPr="003322F7">
        <w:rPr>
          <w:rFonts w:ascii="Times New Roman" w:eastAsia="Times New Roman" w:hAnsi="Times New Roman" w:cs="Times New Roman"/>
          <w:color w:val="31849B" w:themeColor="accent5" w:themeShade="BF"/>
          <w:sz w:val="24"/>
          <w:szCs w:val="24"/>
          <w:lang w:eastAsia="ru-RU"/>
        </w:rPr>
        <w:t>[п</w:t>
      </w:r>
      <w:r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3322F7">
        <w:rPr>
          <w:rFonts w:ascii="Times New Roman" w:eastAsia="Times New Roman" w:hAnsi="Times New Roman" w:cs="Times New Roman"/>
          <w:iCs/>
          <w:color w:val="000000"/>
          <w:sz w:val="24"/>
          <w:szCs w:val="24"/>
          <w:lang w:eastAsia="ru-RU"/>
        </w:rPr>
        <w:t>,</w:t>
      </w:r>
      <w:r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295E92" w:rsidRPr="003322F7"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tbl>
      <w:tblPr>
        <w:tblW w:w="109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992"/>
        <w:gridCol w:w="2977"/>
        <w:gridCol w:w="1147"/>
        <w:gridCol w:w="695"/>
        <w:gridCol w:w="890"/>
        <w:gridCol w:w="979"/>
        <w:gridCol w:w="837"/>
      </w:tblGrid>
      <w:tr w:rsidR="00C0384D" w:rsidRPr="00666AAA" w:rsidTr="00C0384D">
        <w:trPr>
          <w:trHeight w:val="20"/>
        </w:trPr>
        <w:tc>
          <w:tcPr>
            <w:tcW w:w="710" w:type="dxa"/>
          </w:tcPr>
          <w:p w:rsidR="00C0384D" w:rsidRPr="00666AAA" w:rsidRDefault="00C0384D" w:rsidP="00B715BC">
            <w:pPr>
              <w:spacing w:after="0" w:line="240" w:lineRule="auto"/>
              <w:jc w:val="both"/>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 п/п</w:t>
            </w:r>
          </w:p>
        </w:tc>
        <w:tc>
          <w:tcPr>
            <w:tcW w:w="1701"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Наименование товара</w:t>
            </w:r>
            <w:r>
              <w:rPr>
                <w:rFonts w:ascii="Times New Roman" w:eastAsia="Times New Roman" w:hAnsi="Times New Roman" w:cs="Times New Roman"/>
                <w:b/>
                <w:sz w:val="20"/>
                <w:szCs w:val="20"/>
                <w:lang w:eastAsia="ru-RU"/>
              </w:rPr>
              <w:t xml:space="preserve"> (Тип, марка)</w:t>
            </w:r>
          </w:p>
        </w:tc>
        <w:tc>
          <w:tcPr>
            <w:tcW w:w="992" w:type="dxa"/>
          </w:tcPr>
          <w:p w:rsidR="00C0384D" w:rsidRPr="00C0384D" w:rsidRDefault="00C0384D" w:rsidP="00295E92">
            <w:pPr>
              <w:spacing w:after="0" w:line="240" w:lineRule="auto"/>
              <w:jc w:val="center"/>
              <w:rPr>
                <w:rFonts w:ascii="Times New Roman" w:eastAsia="Times New Roman" w:hAnsi="Times New Roman" w:cs="Times New Roman"/>
                <w:b/>
                <w:sz w:val="20"/>
                <w:szCs w:val="20"/>
                <w:lang w:eastAsia="ru-RU"/>
              </w:rPr>
            </w:pPr>
            <w:r w:rsidRPr="00C0384D">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97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Единица измерения</w:t>
            </w:r>
          </w:p>
        </w:tc>
        <w:tc>
          <w:tcPr>
            <w:tcW w:w="890" w:type="dxa"/>
            <w:vAlign w:val="center"/>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Кол-во</w:t>
            </w:r>
          </w:p>
        </w:tc>
        <w:tc>
          <w:tcPr>
            <w:tcW w:w="979"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Цена за ед., руб. без НДС</w:t>
            </w:r>
          </w:p>
        </w:tc>
        <w:tc>
          <w:tcPr>
            <w:tcW w:w="83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Сумма руб., без НДС</w:t>
            </w:r>
          </w:p>
        </w:tc>
      </w:tr>
      <w:tr w:rsidR="00C0384D" w:rsidRPr="00666AAA" w:rsidTr="00C0384D">
        <w:trPr>
          <w:trHeight w:val="20"/>
        </w:trPr>
        <w:tc>
          <w:tcPr>
            <w:tcW w:w="710" w:type="dxa"/>
            <w:vAlign w:val="center"/>
          </w:tcPr>
          <w:p w:rsidR="00C0384D" w:rsidRPr="00C0384D" w:rsidRDefault="00C0384D" w:rsidP="00C0384D">
            <w:pPr>
              <w:pStyle w:val="af"/>
              <w:spacing w:before="0" w:beforeAutospacing="0" w:after="0" w:afterAutospacing="0"/>
              <w:jc w:val="center"/>
              <w:rPr>
                <w:sz w:val="20"/>
                <w:szCs w:val="20"/>
              </w:rPr>
            </w:pPr>
            <w:r w:rsidRPr="00C0384D">
              <w:rPr>
                <w:sz w:val="20"/>
                <w:szCs w:val="20"/>
              </w:rPr>
              <w:t>1.</w:t>
            </w:r>
          </w:p>
        </w:tc>
        <w:tc>
          <w:tcPr>
            <w:tcW w:w="1701" w:type="dxa"/>
            <w:vAlign w:val="center"/>
          </w:tcPr>
          <w:p w:rsidR="00C0384D" w:rsidRPr="00666AAA" w:rsidRDefault="00C0384D" w:rsidP="000055FC">
            <w:pPr>
              <w:pStyle w:val="af"/>
              <w:spacing w:before="0" w:beforeAutospacing="0" w:after="0" w:afterAutospacing="0"/>
              <w:rPr>
                <w:sz w:val="20"/>
                <w:szCs w:val="20"/>
              </w:rPr>
            </w:pPr>
            <w:r w:rsidRPr="000055FC">
              <w:rPr>
                <w:sz w:val="20"/>
                <w:szCs w:val="20"/>
              </w:rPr>
              <w:t>Стенд для тестирования, ремонта, калибровки форсунок и насосов</w:t>
            </w:r>
            <w:r>
              <w:rPr>
                <w:sz w:val="20"/>
                <w:szCs w:val="20"/>
              </w:rPr>
              <w:t xml:space="preserve"> </w:t>
            </w:r>
            <w:r w:rsidRPr="00F82F00">
              <w:rPr>
                <w:sz w:val="20"/>
                <w:szCs w:val="20"/>
              </w:rPr>
              <w:t>Common Rail</w:t>
            </w:r>
            <w:r>
              <w:rPr>
                <w:sz w:val="20"/>
                <w:szCs w:val="20"/>
              </w:rPr>
              <w:t xml:space="preserve"> (</w:t>
            </w:r>
            <w:r w:rsidRPr="00C0384D">
              <w:rPr>
                <w:b/>
                <w:sz w:val="20"/>
                <w:szCs w:val="20"/>
              </w:rPr>
              <w:t>Указать тип и марку</w:t>
            </w:r>
            <w:r>
              <w:rPr>
                <w:sz w:val="20"/>
                <w:szCs w:val="20"/>
              </w:rPr>
              <w:t>)</w:t>
            </w:r>
          </w:p>
        </w:tc>
        <w:tc>
          <w:tcPr>
            <w:tcW w:w="992" w:type="dxa"/>
          </w:tcPr>
          <w:p w:rsidR="00C0384D" w:rsidRPr="000055FC" w:rsidRDefault="00C0384D" w:rsidP="00C0384D">
            <w:pPr>
              <w:pStyle w:val="af"/>
              <w:spacing w:before="0" w:beforeAutospacing="0" w:after="0" w:afterAutospacing="0"/>
              <w:ind w:hanging="958"/>
              <w:rPr>
                <w:sz w:val="20"/>
                <w:szCs w:val="20"/>
              </w:rPr>
            </w:pPr>
          </w:p>
        </w:tc>
        <w:tc>
          <w:tcPr>
            <w:tcW w:w="2977" w:type="dxa"/>
            <w:vAlign w:val="center"/>
          </w:tcPr>
          <w:p w:rsidR="007B52A0" w:rsidRPr="007B52A0" w:rsidRDefault="007B52A0" w:rsidP="007B52A0">
            <w:pPr>
              <w:pStyle w:val="af"/>
              <w:spacing w:before="0" w:beforeAutospacing="0" w:after="0" w:afterAutospacing="0"/>
              <w:rPr>
                <w:b/>
                <w:sz w:val="22"/>
              </w:rPr>
            </w:pPr>
            <w:r w:rsidRPr="007B52A0">
              <w:rPr>
                <w:b/>
                <w:sz w:val="22"/>
              </w:rPr>
              <w:t>Технические характеристики:</w:t>
            </w:r>
          </w:p>
          <w:p w:rsidR="007B52A0" w:rsidRPr="007B52A0" w:rsidRDefault="007B52A0" w:rsidP="007B52A0">
            <w:pPr>
              <w:pStyle w:val="af"/>
              <w:spacing w:before="0" w:beforeAutospacing="0" w:after="0" w:afterAutospacing="0"/>
              <w:ind w:left="30"/>
              <w:rPr>
                <w:sz w:val="22"/>
              </w:rPr>
            </w:pPr>
            <w:r w:rsidRPr="007B52A0">
              <w:rPr>
                <w:sz w:val="22"/>
              </w:rPr>
              <w:t>Габаритные размеры (Д/Ш/В) – не более 1350х800х1500 мм.</w:t>
            </w:r>
          </w:p>
          <w:p w:rsidR="007B52A0" w:rsidRPr="007B52A0" w:rsidRDefault="007B52A0" w:rsidP="007B52A0">
            <w:pPr>
              <w:pStyle w:val="af"/>
              <w:spacing w:before="0" w:beforeAutospacing="0" w:after="0" w:afterAutospacing="0"/>
              <w:ind w:left="30"/>
              <w:rPr>
                <w:sz w:val="22"/>
              </w:rPr>
            </w:pPr>
            <w:r w:rsidRPr="007B52A0">
              <w:rPr>
                <w:sz w:val="22"/>
              </w:rPr>
              <w:t>Максимальное рабочее давление – не менее 2 000 бар.</w:t>
            </w:r>
          </w:p>
          <w:p w:rsidR="007B52A0" w:rsidRPr="007B52A0" w:rsidRDefault="007B52A0" w:rsidP="007B52A0">
            <w:pPr>
              <w:pStyle w:val="af"/>
              <w:spacing w:before="0" w:beforeAutospacing="0" w:after="0" w:afterAutospacing="0"/>
              <w:ind w:left="30"/>
              <w:rPr>
                <w:rStyle w:val="b-dotted-linecontent1"/>
                <w:sz w:val="22"/>
              </w:rPr>
            </w:pPr>
            <w:r w:rsidRPr="007B52A0">
              <w:rPr>
                <w:sz w:val="22"/>
              </w:rPr>
              <w:t xml:space="preserve">Температурный диапазон – 20 - 150 </w:t>
            </w:r>
            <w:r w:rsidRPr="007B52A0">
              <w:rPr>
                <w:rStyle w:val="b-dotted-linecontent1"/>
                <w:rFonts w:ascii="Ptb" w:hAnsi="Ptb" w:cs="Arial"/>
                <w:color w:val="3D3D3D"/>
                <w:sz w:val="22"/>
                <w:szCs w:val="23"/>
              </w:rPr>
              <w:t>С°</w:t>
            </w:r>
          </w:p>
          <w:p w:rsidR="007B52A0" w:rsidRPr="007B52A0" w:rsidRDefault="007B52A0" w:rsidP="007B52A0">
            <w:pPr>
              <w:pStyle w:val="af"/>
              <w:spacing w:before="0" w:beforeAutospacing="0" w:after="0" w:afterAutospacing="0"/>
              <w:ind w:left="30"/>
              <w:rPr>
                <w:rStyle w:val="b-dotted-linecontent1"/>
                <w:sz w:val="22"/>
              </w:rPr>
            </w:pPr>
            <w:r w:rsidRPr="007B52A0">
              <w:rPr>
                <w:rStyle w:val="b-dotted-linetitle"/>
                <w:rFonts w:ascii="Ptb" w:hAnsi="Ptb" w:cs="Arial"/>
                <w:sz w:val="22"/>
                <w:szCs w:val="23"/>
              </w:rPr>
              <w:t xml:space="preserve">Терморегулирование – </w:t>
            </w:r>
            <w:r w:rsidRPr="007B52A0">
              <w:rPr>
                <w:rStyle w:val="b-dotted-linecontent1"/>
                <w:rFonts w:ascii="Ptb" w:hAnsi="Ptb" w:cs="Arial"/>
                <w:sz w:val="22"/>
                <w:szCs w:val="23"/>
              </w:rPr>
              <w:t>40±2 С°.</w:t>
            </w:r>
          </w:p>
          <w:p w:rsidR="007B52A0" w:rsidRPr="007B52A0" w:rsidRDefault="007B52A0" w:rsidP="007B52A0">
            <w:pPr>
              <w:pStyle w:val="af"/>
              <w:spacing w:before="0" w:beforeAutospacing="0" w:after="0" w:afterAutospacing="0"/>
              <w:ind w:left="30"/>
              <w:rPr>
                <w:sz w:val="22"/>
              </w:rPr>
            </w:pPr>
            <w:r w:rsidRPr="007B52A0">
              <w:rPr>
                <w:rStyle w:val="b-dotted-linetitle"/>
                <w:rFonts w:ascii="Ptb" w:hAnsi="Ptb" w:cs="Arial"/>
                <w:sz w:val="22"/>
                <w:szCs w:val="23"/>
              </w:rPr>
              <w:t xml:space="preserve">Количество одновременно тестируемых форсунок – не менее </w:t>
            </w:r>
            <w:r w:rsidRPr="007B52A0">
              <w:rPr>
                <w:sz w:val="22"/>
              </w:rPr>
              <w:t>2 шт.</w:t>
            </w:r>
          </w:p>
          <w:p w:rsidR="007B52A0" w:rsidRPr="007B52A0" w:rsidRDefault="007B52A0" w:rsidP="007B52A0">
            <w:pPr>
              <w:pStyle w:val="af"/>
              <w:spacing w:before="0" w:beforeAutospacing="0" w:after="0" w:afterAutospacing="0"/>
              <w:ind w:left="30"/>
              <w:rPr>
                <w:rStyle w:val="b-dotted-linetitle"/>
                <w:sz w:val="22"/>
              </w:rPr>
            </w:pPr>
            <w:r w:rsidRPr="007B52A0">
              <w:rPr>
                <w:rStyle w:val="b-dotted-linetitle"/>
                <w:rFonts w:ascii="Ptb" w:hAnsi="Ptb" w:cs="Arial"/>
                <w:sz w:val="22"/>
                <w:szCs w:val="23"/>
              </w:rPr>
              <w:t>Количество каналов не менее – 4 шт.</w:t>
            </w:r>
          </w:p>
          <w:p w:rsidR="007B52A0" w:rsidRPr="007B52A0" w:rsidRDefault="007B52A0" w:rsidP="007B52A0">
            <w:pPr>
              <w:pStyle w:val="af"/>
              <w:spacing w:before="0" w:beforeAutospacing="0" w:after="0" w:afterAutospacing="0"/>
              <w:ind w:left="30"/>
              <w:rPr>
                <w:sz w:val="22"/>
              </w:rPr>
            </w:pPr>
            <w:r w:rsidRPr="007B52A0">
              <w:rPr>
                <w:rStyle w:val="b-dotted-linetitle"/>
                <w:rFonts w:ascii="Ptb" w:hAnsi="Ptb" w:cs="Arial"/>
                <w:sz w:val="22"/>
                <w:szCs w:val="23"/>
              </w:rPr>
              <w:t xml:space="preserve">Предел измерения – </w:t>
            </w:r>
            <w:r w:rsidRPr="007B52A0">
              <w:rPr>
                <w:rStyle w:val="b-dotted-linecontent1"/>
                <w:rFonts w:ascii="Ptb" w:hAnsi="Ptb" w:cs="Arial"/>
                <w:sz w:val="22"/>
                <w:szCs w:val="23"/>
              </w:rPr>
              <w:t>0-350 мл.</w:t>
            </w:r>
          </w:p>
          <w:p w:rsidR="007B52A0" w:rsidRPr="007B52A0" w:rsidRDefault="007B52A0" w:rsidP="007B52A0">
            <w:pPr>
              <w:pStyle w:val="af"/>
              <w:spacing w:before="0" w:beforeAutospacing="0" w:after="0" w:afterAutospacing="0"/>
              <w:ind w:left="30"/>
              <w:rPr>
                <w:sz w:val="22"/>
              </w:rPr>
            </w:pPr>
            <w:r w:rsidRPr="007B52A0">
              <w:rPr>
                <w:rStyle w:val="b-dotted-linetitle"/>
                <w:rFonts w:ascii="Ptb" w:hAnsi="Ptb" w:cs="Arial"/>
                <w:sz w:val="22"/>
                <w:szCs w:val="23"/>
              </w:rPr>
              <w:t>Точность измерения – 0,5%.</w:t>
            </w:r>
          </w:p>
          <w:p w:rsidR="007B52A0" w:rsidRPr="007B52A0" w:rsidRDefault="007B52A0" w:rsidP="007B52A0">
            <w:pPr>
              <w:pStyle w:val="af"/>
              <w:spacing w:before="0" w:beforeAutospacing="0" w:after="0" w:afterAutospacing="0"/>
              <w:rPr>
                <w:sz w:val="22"/>
              </w:rPr>
            </w:pPr>
            <w:r w:rsidRPr="007B52A0">
              <w:rPr>
                <w:rStyle w:val="b-dotted-linetitle"/>
                <w:rFonts w:ascii="Ptb" w:hAnsi="Ptb" w:cs="Arial"/>
                <w:sz w:val="22"/>
                <w:szCs w:val="23"/>
              </w:rPr>
              <w:t>Шаг измерения – 0,05 куб. мм.</w:t>
            </w:r>
          </w:p>
          <w:p w:rsidR="007B52A0" w:rsidRPr="007B52A0" w:rsidRDefault="007B52A0" w:rsidP="007B52A0">
            <w:pPr>
              <w:pStyle w:val="af"/>
              <w:spacing w:before="0" w:beforeAutospacing="0" w:after="0" w:afterAutospacing="0"/>
              <w:ind w:left="30"/>
              <w:rPr>
                <w:rStyle w:val="b-dotted-linecontent1"/>
                <w:sz w:val="22"/>
              </w:rPr>
            </w:pPr>
            <w:r w:rsidRPr="007B52A0">
              <w:rPr>
                <w:rStyle w:val="b-dotted-linetitle"/>
                <w:rFonts w:ascii="Ptb" w:hAnsi="Ptb" w:cs="Arial"/>
                <w:sz w:val="22"/>
                <w:szCs w:val="23"/>
              </w:rPr>
              <w:t>Калибровочная жидкость</w:t>
            </w:r>
            <w:r w:rsidRPr="007B52A0">
              <w:rPr>
                <w:rStyle w:val="b-dotted-linecontent1"/>
                <w:rFonts w:ascii="Ptb" w:hAnsi="Ptb" w:cs="Arial"/>
                <w:sz w:val="22"/>
                <w:szCs w:val="23"/>
              </w:rPr>
              <w:t xml:space="preserve"> ISO 4113</w:t>
            </w:r>
          </w:p>
          <w:p w:rsidR="007B52A0" w:rsidRPr="007B52A0" w:rsidRDefault="007B52A0" w:rsidP="007B52A0">
            <w:pPr>
              <w:pStyle w:val="af"/>
              <w:spacing w:before="0" w:beforeAutospacing="0" w:after="0" w:afterAutospacing="0"/>
              <w:ind w:left="30"/>
              <w:rPr>
                <w:sz w:val="22"/>
              </w:rPr>
            </w:pPr>
            <w:r w:rsidRPr="007B52A0">
              <w:rPr>
                <w:rStyle w:val="b-dotted-linetitle"/>
                <w:rFonts w:ascii="Ptb" w:hAnsi="Ptb" w:cs="Arial"/>
                <w:sz w:val="22"/>
                <w:szCs w:val="23"/>
              </w:rPr>
              <w:t>Производительность – 0,1-5 л/мин.</w:t>
            </w:r>
          </w:p>
          <w:p w:rsidR="007B52A0" w:rsidRPr="007B52A0" w:rsidRDefault="007B52A0" w:rsidP="007B52A0">
            <w:pPr>
              <w:pStyle w:val="af"/>
              <w:spacing w:before="0" w:beforeAutospacing="0" w:after="0" w:afterAutospacing="0"/>
              <w:ind w:left="30"/>
              <w:rPr>
                <w:rStyle w:val="b-dotted-linetitle"/>
                <w:sz w:val="22"/>
              </w:rPr>
            </w:pPr>
            <w:r w:rsidRPr="007B52A0">
              <w:rPr>
                <w:rStyle w:val="b-dotted-linetitle"/>
                <w:rFonts w:ascii="Ptb" w:hAnsi="Ptb" w:cs="Arial"/>
                <w:sz w:val="22"/>
                <w:szCs w:val="23"/>
              </w:rPr>
              <w:t>Сенсорная панель (ОС) с сенсорным управлением.</w:t>
            </w:r>
          </w:p>
          <w:p w:rsidR="007B52A0" w:rsidRPr="007B52A0" w:rsidRDefault="007B52A0" w:rsidP="007B52A0">
            <w:pPr>
              <w:pStyle w:val="af"/>
              <w:spacing w:before="0" w:beforeAutospacing="0" w:after="0" w:afterAutospacing="0"/>
              <w:ind w:left="30"/>
              <w:rPr>
                <w:rStyle w:val="b-dotted-linetitle"/>
                <w:sz w:val="22"/>
              </w:rPr>
            </w:pPr>
            <w:r w:rsidRPr="007B52A0">
              <w:rPr>
                <w:rStyle w:val="b-dotted-linetitle"/>
                <w:rFonts w:ascii="Ptb" w:hAnsi="Ptb" w:cs="Arial"/>
                <w:sz w:val="22"/>
                <w:szCs w:val="23"/>
              </w:rPr>
              <w:t>Питание – 380 В 50 Гц</w:t>
            </w:r>
          </w:p>
          <w:p w:rsidR="007B52A0" w:rsidRPr="007B52A0" w:rsidRDefault="007B52A0" w:rsidP="007B52A0">
            <w:pPr>
              <w:pStyle w:val="af"/>
              <w:spacing w:before="0" w:beforeAutospacing="0" w:after="0" w:afterAutospacing="0"/>
              <w:ind w:firstLine="190"/>
              <w:rPr>
                <w:rStyle w:val="b-dotted-lineleft"/>
                <w:sz w:val="22"/>
              </w:rPr>
            </w:pPr>
          </w:p>
          <w:p w:rsidR="007B52A0" w:rsidRPr="007B52A0" w:rsidRDefault="007B52A0" w:rsidP="007B52A0">
            <w:pPr>
              <w:pStyle w:val="af"/>
              <w:spacing w:before="0" w:beforeAutospacing="0" w:after="0" w:afterAutospacing="0"/>
              <w:rPr>
                <w:rStyle w:val="b-dotted-lineleft"/>
                <w:rFonts w:ascii="Ptb" w:hAnsi="Ptb" w:cs="Arial"/>
                <w:b/>
                <w:sz w:val="22"/>
                <w:szCs w:val="23"/>
              </w:rPr>
            </w:pPr>
            <w:r w:rsidRPr="007B52A0">
              <w:rPr>
                <w:rStyle w:val="b-dotted-lineleft"/>
                <w:rFonts w:ascii="Ptb" w:hAnsi="Ptb" w:cs="Arial"/>
                <w:b/>
                <w:sz w:val="22"/>
                <w:szCs w:val="23"/>
              </w:rPr>
              <w:t>Комплектация:</w:t>
            </w:r>
          </w:p>
          <w:p w:rsidR="007B52A0" w:rsidRPr="007B52A0" w:rsidRDefault="007B52A0" w:rsidP="007B52A0">
            <w:pPr>
              <w:pStyle w:val="af"/>
              <w:spacing w:before="0" w:beforeAutospacing="0" w:after="0" w:afterAutospacing="0"/>
              <w:rPr>
                <w:rStyle w:val="b-dotted-lineleft"/>
                <w:rFonts w:ascii="Ptb" w:hAnsi="Ptb" w:cs="Arial"/>
                <w:b/>
                <w:sz w:val="22"/>
                <w:szCs w:val="23"/>
              </w:rPr>
            </w:pP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Кабель управления форсунками BOSCH – 1 комплект.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Кабель управления форсунками DENSO – 1 комплект.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Кабель управления форсунками DELPHI – 1 комплект.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Кабель управления форсунками SIEMENS – 1 комплект.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 xml:space="preserve">Кабель управления форсунками Универсальный </w:t>
            </w:r>
            <w:r w:rsidRPr="007B52A0">
              <w:rPr>
                <w:sz w:val="22"/>
              </w:rPr>
              <w:lastRenderedPageBreak/>
              <w:t>– комплект.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Адаптер универсальный для измерения подачи топлива (диаметр 7мм и 9мм) – 2 шт.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Адаптеры для измерения сброса топлива – 1 комплект.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Насос высокого давления системы распределения CP3 – 1шт.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Муфта соединительная к насосу системы распределения CP3 – 1 шт.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Кронштейн для фиксации насоса системы распределения CP3 – 1 шт.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Трубки высокого давления (диаметр соединений 14Х14мм.) – 3 шт.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Трубки высокого давления (диаметр соединений 12Х14мм.) – 2 шт.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Компьютер PC 104 – 1 шт. </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Монитор  LCD 17’’ – 1 шт.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Клавиатура для PC – 1 шт.</w:t>
            </w:r>
          </w:p>
          <w:p w:rsidR="007B52A0" w:rsidRPr="007B52A0" w:rsidRDefault="007B52A0" w:rsidP="007B52A0">
            <w:pPr>
              <w:pStyle w:val="af"/>
              <w:spacing w:before="0" w:beforeAutospacing="0" w:after="0" w:afterAutospacing="0"/>
              <w:ind w:left="30"/>
              <w:rPr>
                <w:rFonts w:ascii="Ptb" w:hAnsi="Ptb" w:cs="Arial"/>
                <w:b/>
                <w:sz w:val="22"/>
                <w:szCs w:val="23"/>
              </w:rPr>
            </w:pPr>
            <w:r w:rsidRPr="007B52A0">
              <w:rPr>
                <w:sz w:val="22"/>
              </w:rPr>
              <w:t>Мышка – 1 шт.</w:t>
            </w:r>
          </w:p>
          <w:p w:rsidR="007B52A0" w:rsidRPr="007B52A0" w:rsidRDefault="007B52A0" w:rsidP="007B52A0">
            <w:pPr>
              <w:pStyle w:val="af"/>
              <w:spacing w:before="0" w:beforeAutospacing="0" w:after="0" w:afterAutospacing="0"/>
              <w:ind w:left="30"/>
              <w:rPr>
                <w:b/>
                <w:sz w:val="22"/>
              </w:rPr>
            </w:pPr>
            <w:r w:rsidRPr="007B52A0">
              <w:rPr>
                <w:sz w:val="22"/>
              </w:rPr>
              <w:t>CD c инструкцией и управляющей программой – 1 комплект.  </w:t>
            </w:r>
          </w:p>
          <w:p w:rsidR="00C0384D" w:rsidRPr="007B52A0" w:rsidRDefault="00C0384D" w:rsidP="000055FC">
            <w:pPr>
              <w:pStyle w:val="af"/>
              <w:spacing w:before="0" w:beforeAutospacing="0" w:after="0" w:afterAutospacing="0"/>
              <w:rPr>
                <w:sz w:val="22"/>
                <w:szCs w:val="20"/>
              </w:rPr>
            </w:pPr>
          </w:p>
        </w:tc>
        <w:tc>
          <w:tcPr>
            <w:tcW w:w="1147" w:type="dxa"/>
          </w:tcPr>
          <w:p w:rsidR="00C0384D" w:rsidRPr="00666AAA" w:rsidRDefault="00C0384D" w:rsidP="00666AAA">
            <w:pPr>
              <w:spacing w:after="0" w:line="240" w:lineRule="auto"/>
              <w:rPr>
                <w:rFonts w:ascii="Times New Roman" w:eastAsia="Times New Roman" w:hAnsi="Times New Roman" w:cs="Times New Roman"/>
                <w:b/>
                <w:sz w:val="20"/>
                <w:szCs w:val="20"/>
                <w:lang w:eastAsia="ru-RU"/>
              </w:rPr>
            </w:pPr>
          </w:p>
        </w:tc>
        <w:tc>
          <w:tcPr>
            <w:tcW w:w="695" w:type="dxa"/>
            <w:vAlign w:val="center"/>
          </w:tcPr>
          <w:p w:rsidR="00C0384D" w:rsidRPr="00666AAA" w:rsidRDefault="00C0384D" w:rsidP="00666AAA">
            <w:pPr>
              <w:jc w:val="center"/>
              <w:rPr>
                <w:rFonts w:ascii="Times New Roman" w:hAnsi="Times New Roman" w:cs="Times New Roman"/>
                <w:sz w:val="20"/>
                <w:szCs w:val="20"/>
              </w:rPr>
            </w:pPr>
            <w:r w:rsidRPr="00666AAA">
              <w:rPr>
                <w:rFonts w:ascii="Times New Roman" w:hAnsi="Times New Roman" w:cs="Times New Roman"/>
                <w:sz w:val="20"/>
                <w:szCs w:val="20"/>
              </w:rPr>
              <w:t>шт.</w:t>
            </w:r>
          </w:p>
        </w:tc>
        <w:tc>
          <w:tcPr>
            <w:tcW w:w="890" w:type="dxa"/>
            <w:vAlign w:val="center"/>
          </w:tcPr>
          <w:p w:rsidR="00C0384D" w:rsidRPr="00666AAA" w:rsidRDefault="00C0384D" w:rsidP="00666AAA">
            <w:pPr>
              <w:jc w:val="center"/>
              <w:rPr>
                <w:rFonts w:ascii="Times New Roman" w:hAnsi="Times New Roman" w:cs="Times New Roman"/>
                <w:sz w:val="20"/>
                <w:szCs w:val="20"/>
              </w:rPr>
            </w:pPr>
            <w:r>
              <w:rPr>
                <w:rFonts w:ascii="Times New Roman" w:hAnsi="Times New Roman" w:cs="Times New Roman"/>
                <w:sz w:val="20"/>
                <w:szCs w:val="20"/>
              </w:rPr>
              <w:t>1</w:t>
            </w:r>
          </w:p>
        </w:tc>
        <w:tc>
          <w:tcPr>
            <w:tcW w:w="979" w:type="dxa"/>
          </w:tcPr>
          <w:p w:rsidR="00C0384D" w:rsidRPr="00666AAA" w:rsidRDefault="00C0384D" w:rsidP="00666AAA">
            <w:pPr>
              <w:spacing w:after="0" w:line="240" w:lineRule="auto"/>
              <w:rPr>
                <w:rFonts w:ascii="Times New Roman" w:eastAsia="Times New Roman" w:hAnsi="Times New Roman" w:cs="Times New Roman"/>
                <w:b/>
                <w:sz w:val="20"/>
                <w:szCs w:val="20"/>
                <w:lang w:eastAsia="ru-RU"/>
              </w:rPr>
            </w:pPr>
          </w:p>
        </w:tc>
        <w:tc>
          <w:tcPr>
            <w:tcW w:w="837" w:type="dxa"/>
          </w:tcPr>
          <w:p w:rsidR="00C0384D" w:rsidRPr="00666AAA" w:rsidRDefault="00C0384D" w:rsidP="00666AAA">
            <w:pPr>
              <w:spacing w:after="0" w:line="240" w:lineRule="auto"/>
              <w:rPr>
                <w:rFonts w:ascii="Times New Roman" w:eastAsia="Times New Roman" w:hAnsi="Times New Roman" w:cs="Times New Roman"/>
                <w:b/>
                <w:sz w:val="20"/>
                <w:szCs w:val="20"/>
                <w:lang w:eastAsia="ru-RU"/>
              </w:rPr>
            </w:pPr>
          </w:p>
        </w:tc>
      </w:tr>
      <w:tr w:rsidR="00C0384D" w:rsidRPr="00666AAA" w:rsidTr="00C0384D">
        <w:trPr>
          <w:trHeight w:val="20"/>
        </w:trPr>
        <w:tc>
          <w:tcPr>
            <w:tcW w:w="710" w:type="dxa"/>
            <w:vAlign w:val="center"/>
          </w:tcPr>
          <w:p w:rsidR="00C0384D" w:rsidRPr="00C0384D" w:rsidRDefault="00C0384D" w:rsidP="001B19B9">
            <w:pPr>
              <w:pStyle w:val="23"/>
              <w:shd w:val="clear" w:color="auto" w:fill="auto"/>
              <w:spacing w:line="210" w:lineRule="exact"/>
              <w:ind w:left="60" w:firstLine="0"/>
              <w:rPr>
                <w:sz w:val="20"/>
                <w:szCs w:val="20"/>
              </w:rPr>
            </w:pPr>
            <w:r w:rsidRPr="00C0384D">
              <w:rPr>
                <w:sz w:val="20"/>
                <w:szCs w:val="20"/>
              </w:rPr>
              <w:t>2.</w:t>
            </w:r>
          </w:p>
        </w:tc>
        <w:tc>
          <w:tcPr>
            <w:tcW w:w="1701" w:type="dxa"/>
            <w:vAlign w:val="center"/>
          </w:tcPr>
          <w:p w:rsidR="00C0384D" w:rsidRDefault="00C0384D" w:rsidP="00F82F00">
            <w:pPr>
              <w:pStyle w:val="af"/>
              <w:spacing w:before="0" w:beforeAutospacing="0" w:after="0" w:afterAutospacing="0"/>
              <w:textAlignment w:val="top"/>
              <w:rPr>
                <w:b/>
              </w:rPr>
            </w:pPr>
            <w:r w:rsidRPr="000055FC">
              <w:rPr>
                <w:sz w:val="20"/>
                <w:szCs w:val="20"/>
              </w:rPr>
              <w:t>Стенд для регулировки дизельных форсунок</w:t>
            </w:r>
            <w:r>
              <w:rPr>
                <w:sz w:val="20"/>
                <w:szCs w:val="20"/>
              </w:rPr>
              <w:t xml:space="preserve"> </w:t>
            </w:r>
            <w:r w:rsidRPr="00F82F00">
              <w:rPr>
                <w:sz w:val="20"/>
                <w:szCs w:val="20"/>
              </w:rPr>
              <w:t>Common Rail</w:t>
            </w:r>
            <w:r>
              <w:rPr>
                <w:b/>
              </w:rPr>
              <w:t xml:space="preserve"> </w:t>
            </w:r>
          </w:p>
          <w:p w:rsidR="00C0384D" w:rsidRPr="00666AAA" w:rsidRDefault="00C0384D" w:rsidP="001B19B9">
            <w:pPr>
              <w:pStyle w:val="af"/>
              <w:spacing w:before="0" w:beforeAutospacing="0" w:after="0" w:afterAutospacing="0"/>
              <w:rPr>
                <w:sz w:val="20"/>
                <w:szCs w:val="20"/>
              </w:rPr>
            </w:pPr>
          </w:p>
        </w:tc>
        <w:tc>
          <w:tcPr>
            <w:tcW w:w="992" w:type="dxa"/>
          </w:tcPr>
          <w:p w:rsidR="00C0384D" w:rsidRPr="000055FC" w:rsidRDefault="00C0384D" w:rsidP="001B19B9">
            <w:pPr>
              <w:pStyle w:val="af"/>
              <w:spacing w:before="0" w:beforeAutospacing="0" w:after="0" w:afterAutospacing="0"/>
              <w:rPr>
                <w:sz w:val="20"/>
                <w:szCs w:val="20"/>
              </w:rPr>
            </w:pPr>
          </w:p>
        </w:tc>
        <w:tc>
          <w:tcPr>
            <w:tcW w:w="2977" w:type="dxa"/>
            <w:vAlign w:val="center"/>
          </w:tcPr>
          <w:p w:rsidR="00C0384D" w:rsidRPr="000055FC" w:rsidRDefault="00C0384D" w:rsidP="001B19B9">
            <w:pPr>
              <w:pStyle w:val="af"/>
              <w:spacing w:before="0" w:beforeAutospacing="0" w:after="0" w:afterAutospacing="0"/>
              <w:rPr>
                <w:sz w:val="20"/>
                <w:szCs w:val="20"/>
              </w:rPr>
            </w:pPr>
            <w:r w:rsidRPr="000055FC">
              <w:rPr>
                <w:sz w:val="20"/>
                <w:szCs w:val="20"/>
              </w:rPr>
              <w:t>Диапазон воспроизводимого давления, МПа (кгс/см2)</w:t>
            </w:r>
            <w:r>
              <w:rPr>
                <w:sz w:val="20"/>
                <w:szCs w:val="20"/>
              </w:rPr>
              <w:t xml:space="preserve"> - </w:t>
            </w:r>
            <w:r w:rsidRPr="000055FC">
              <w:rPr>
                <w:sz w:val="20"/>
                <w:szCs w:val="20"/>
              </w:rPr>
              <w:t>0...40 (0...400)</w:t>
            </w:r>
            <w:r>
              <w:rPr>
                <w:sz w:val="20"/>
                <w:szCs w:val="20"/>
              </w:rPr>
              <w:t>;</w:t>
            </w:r>
          </w:p>
          <w:p w:rsidR="00C0384D" w:rsidRPr="000055FC" w:rsidRDefault="00C0384D" w:rsidP="001B19B9">
            <w:pPr>
              <w:pStyle w:val="af"/>
              <w:spacing w:before="0" w:beforeAutospacing="0" w:after="0" w:afterAutospacing="0"/>
              <w:rPr>
                <w:sz w:val="20"/>
                <w:szCs w:val="20"/>
              </w:rPr>
            </w:pPr>
            <w:r w:rsidRPr="000055FC">
              <w:rPr>
                <w:sz w:val="20"/>
                <w:szCs w:val="20"/>
              </w:rPr>
              <w:t>Емкость для топлива, л не менее</w:t>
            </w:r>
            <w:r>
              <w:rPr>
                <w:sz w:val="20"/>
                <w:szCs w:val="20"/>
              </w:rPr>
              <w:t xml:space="preserve"> - </w:t>
            </w:r>
            <w:r w:rsidRPr="000055FC">
              <w:rPr>
                <w:sz w:val="20"/>
                <w:szCs w:val="20"/>
              </w:rPr>
              <w:t>2</w:t>
            </w:r>
          </w:p>
          <w:p w:rsidR="00C0384D" w:rsidRPr="000055FC" w:rsidRDefault="00C0384D" w:rsidP="001B19B9">
            <w:pPr>
              <w:pStyle w:val="af"/>
              <w:spacing w:before="0" w:beforeAutospacing="0" w:after="0" w:afterAutospacing="0"/>
              <w:rPr>
                <w:sz w:val="20"/>
                <w:szCs w:val="20"/>
              </w:rPr>
            </w:pPr>
            <w:r w:rsidRPr="000055FC">
              <w:rPr>
                <w:sz w:val="20"/>
                <w:szCs w:val="20"/>
              </w:rPr>
              <w:t>Подача топлива, мм3/цикл, не менее</w:t>
            </w:r>
            <w:r>
              <w:rPr>
                <w:sz w:val="20"/>
                <w:szCs w:val="20"/>
              </w:rPr>
              <w:t xml:space="preserve"> - </w:t>
            </w:r>
            <w:r w:rsidRPr="000055FC">
              <w:rPr>
                <w:sz w:val="20"/>
                <w:szCs w:val="20"/>
              </w:rPr>
              <w:t>1200</w:t>
            </w:r>
            <w:r>
              <w:rPr>
                <w:sz w:val="20"/>
                <w:szCs w:val="20"/>
              </w:rPr>
              <w:t>;</w:t>
            </w:r>
          </w:p>
          <w:p w:rsidR="00C0384D" w:rsidRPr="000055FC" w:rsidRDefault="00C0384D" w:rsidP="001B19B9">
            <w:pPr>
              <w:pStyle w:val="af"/>
              <w:spacing w:before="0" w:beforeAutospacing="0" w:after="0" w:afterAutospacing="0"/>
              <w:rPr>
                <w:sz w:val="20"/>
                <w:szCs w:val="20"/>
              </w:rPr>
            </w:pPr>
            <w:r w:rsidRPr="000055FC">
              <w:rPr>
                <w:sz w:val="20"/>
                <w:szCs w:val="20"/>
              </w:rPr>
              <w:t>Г</w:t>
            </w:r>
            <w:r>
              <w:rPr>
                <w:sz w:val="20"/>
                <w:szCs w:val="20"/>
              </w:rPr>
              <w:t xml:space="preserve">абаритные размеры, мм, не более </w:t>
            </w:r>
            <w:r w:rsidRPr="000055FC">
              <w:rPr>
                <w:sz w:val="20"/>
                <w:szCs w:val="20"/>
              </w:rPr>
              <w:t>480х456х716</w:t>
            </w:r>
            <w:r>
              <w:rPr>
                <w:sz w:val="20"/>
                <w:szCs w:val="20"/>
              </w:rPr>
              <w:t>;</w:t>
            </w:r>
          </w:p>
          <w:p w:rsidR="00C0384D" w:rsidRPr="000055FC" w:rsidRDefault="00C0384D" w:rsidP="001B19B9">
            <w:pPr>
              <w:pStyle w:val="af"/>
              <w:spacing w:before="0" w:beforeAutospacing="0" w:after="0" w:afterAutospacing="0"/>
              <w:rPr>
                <w:sz w:val="20"/>
                <w:szCs w:val="20"/>
              </w:rPr>
            </w:pPr>
            <w:r w:rsidRPr="000055FC">
              <w:rPr>
                <w:sz w:val="20"/>
                <w:szCs w:val="20"/>
              </w:rPr>
              <w:t>Масса (без топлива), кг, не более</w:t>
            </w:r>
            <w:r>
              <w:rPr>
                <w:sz w:val="20"/>
                <w:szCs w:val="20"/>
              </w:rPr>
              <w:t xml:space="preserve"> - </w:t>
            </w:r>
            <w:r w:rsidRPr="000055FC">
              <w:rPr>
                <w:sz w:val="20"/>
                <w:szCs w:val="20"/>
              </w:rPr>
              <w:t>25</w:t>
            </w:r>
            <w:r>
              <w:rPr>
                <w:sz w:val="20"/>
                <w:szCs w:val="20"/>
              </w:rPr>
              <w:t>;</w:t>
            </w:r>
          </w:p>
          <w:p w:rsidR="00C0384D" w:rsidRPr="00666AAA" w:rsidRDefault="00C0384D" w:rsidP="001B19B9">
            <w:pPr>
              <w:pStyle w:val="af"/>
              <w:spacing w:before="0" w:beforeAutospacing="0" w:after="0" w:afterAutospacing="0"/>
              <w:rPr>
                <w:sz w:val="20"/>
                <w:szCs w:val="20"/>
              </w:rPr>
            </w:pPr>
            <w:bookmarkStart w:id="14" w:name="_GoBack"/>
            <w:bookmarkEnd w:id="14"/>
          </w:p>
        </w:tc>
        <w:tc>
          <w:tcPr>
            <w:tcW w:w="1147" w:type="dxa"/>
          </w:tcPr>
          <w:p w:rsidR="00C0384D" w:rsidRPr="00666AAA" w:rsidRDefault="00C0384D" w:rsidP="001B19B9">
            <w:pPr>
              <w:rPr>
                <w:rFonts w:ascii="Times New Roman" w:eastAsia="Times New Roman" w:hAnsi="Times New Roman" w:cs="Times New Roman"/>
                <w:sz w:val="20"/>
                <w:szCs w:val="20"/>
                <w:lang w:eastAsia="ru-RU"/>
              </w:rPr>
            </w:pPr>
          </w:p>
        </w:tc>
        <w:tc>
          <w:tcPr>
            <w:tcW w:w="695" w:type="dxa"/>
            <w:vAlign w:val="center"/>
          </w:tcPr>
          <w:p w:rsidR="00C0384D" w:rsidRPr="00666AAA" w:rsidRDefault="00C0384D" w:rsidP="001B19B9">
            <w:pPr>
              <w:jc w:val="center"/>
              <w:rPr>
                <w:rFonts w:ascii="Times New Roman" w:hAnsi="Times New Roman" w:cs="Times New Roman"/>
                <w:sz w:val="20"/>
                <w:szCs w:val="20"/>
              </w:rPr>
            </w:pPr>
            <w:r w:rsidRPr="00666AAA">
              <w:rPr>
                <w:rFonts w:ascii="Times New Roman" w:hAnsi="Times New Roman" w:cs="Times New Roman"/>
                <w:sz w:val="20"/>
                <w:szCs w:val="20"/>
              </w:rPr>
              <w:t>шт.</w:t>
            </w:r>
          </w:p>
        </w:tc>
        <w:tc>
          <w:tcPr>
            <w:tcW w:w="890" w:type="dxa"/>
            <w:vAlign w:val="center"/>
          </w:tcPr>
          <w:p w:rsidR="00C0384D" w:rsidRPr="00666AAA" w:rsidRDefault="00C0384D" w:rsidP="001B19B9">
            <w:pPr>
              <w:jc w:val="center"/>
              <w:rPr>
                <w:rFonts w:ascii="Times New Roman" w:hAnsi="Times New Roman" w:cs="Times New Roman"/>
                <w:sz w:val="20"/>
                <w:szCs w:val="20"/>
              </w:rPr>
            </w:pPr>
            <w:r>
              <w:rPr>
                <w:rFonts w:ascii="Times New Roman" w:hAnsi="Times New Roman" w:cs="Times New Roman"/>
                <w:sz w:val="20"/>
                <w:szCs w:val="20"/>
              </w:rPr>
              <w:t>1</w:t>
            </w:r>
          </w:p>
        </w:tc>
        <w:tc>
          <w:tcPr>
            <w:tcW w:w="979" w:type="dxa"/>
          </w:tcPr>
          <w:p w:rsidR="00C0384D" w:rsidRPr="00666AAA" w:rsidRDefault="00C0384D" w:rsidP="001B19B9">
            <w:pPr>
              <w:rPr>
                <w:rFonts w:ascii="Times New Roman" w:eastAsia="Times New Roman" w:hAnsi="Times New Roman" w:cs="Times New Roman"/>
                <w:sz w:val="20"/>
                <w:szCs w:val="20"/>
                <w:lang w:eastAsia="ru-RU"/>
              </w:rPr>
            </w:pPr>
          </w:p>
        </w:tc>
        <w:tc>
          <w:tcPr>
            <w:tcW w:w="837" w:type="dxa"/>
          </w:tcPr>
          <w:p w:rsidR="00C0384D" w:rsidRPr="00666AAA" w:rsidRDefault="00C0384D" w:rsidP="001B19B9">
            <w:pPr>
              <w:rPr>
                <w:rFonts w:ascii="Times New Roman" w:eastAsia="Times New Roman" w:hAnsi="Times New Roman" w:cs="Times New Roman"/>
                <w:sz w:val="20"/>
                <w:szCs w:val="20"/>
                <w:lang w:eastAsia="ru-RU"/>
              </w:rPr>
            </w:pPr>
          </w:p>
        </w:tc>
      </w:tr>
    </w:tbl>
    <w:p w:rsidR="007B7AAC" w:rsidRDefault="007B7AAC" w:rsidP="00223298">
      <w:pPr>
        <w:spacing w:after="0" w:line="240" w:lineRule="auto"/>
        <w:jc w:val="both"/>
        <w:rPr>
          <w:rFonts w:ascii="Times New Roman" w:eastAsia="Times New Roman" w:hAnsi="Times New Roman" w:cs="Times New Roman"/>
          <w:color w:val="000000"/>
          <w:sz w:val="24"/>
          <w:szCs w:val="24"/>
          <w:lang w:eastAsia="ru-RU"/>
        </w:rPr>
      </w:pPr>
    </w:p>
    <w:p w:rsidR="00295E92" w:rsidRDefault="00295E92" w:rsidP="00223298">
      <w:pPr>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295E92">
        <w:rPr>
          <w:rFonts w:ascii="Times New Roman" w:eastAsia="Times New Roman" w:hAnsi="Times New Roman" w:cs="Times New Roman"/>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295E92">
        <w:rPr>
          <w:rFonts w:ascii="Times New Roman" w:eastAsia="Times New Roman" w:hAnsi="Times New Roman" w:cs="Times New Roman"/>
          <w:sz w:val="24"/>
          <w:szCs w:val="24"/>
          <w:lang w:eastAsia="ru-RU"/>
        </w:rPr>
        <w:t>31.08.2017</w:t>
      </w:r>
      <w:r w:rsidR="007B7AAC" w:rsidRPr="007B7AAC">
        <w:rPr>
          <w:rFonts w:ascii="Times New Roman" w:eastAsia="Times New Roman" w:hAnsi="Times New Roman" w:cs="Times New Roman"/>
          <w:sz w:val="24"/>
          <w:szCs w:val="24"/>
          <w:lang w:eastAsia="ru-RU"/>
        </w:rPr>
        <w:t>г</w:t>
      </w:r>
      <w:r w:rsidR="00950A53" w:rsidRPr="00950A53">
        <w:rPr>
          <w:rFonts w:ascii="Times New Roman" w:eastAsia="Times New Roman" w:hAnsi="Times New Roman" w:cs="Times New Roman"/>
          <w:sz w:val="24"/>
          <w:szCs w:val="24"/>
          <w:lang w:eastAsia="ru-RU"/>
        </w:rPr>
        <w:t>.</w:t>
      </w:r>
    </w:p>
    <w:p w:rsidR="002D342E" w:rsidRPr="00434D79" w:rsidRDefault="002D342E"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lastRenderedPageBreak/>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2D342E"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 а также требованиям, указанным в приложении к техническому заданию</w:t>
      </w:r>
      <w:r w:rsidR="002D342E">
        <w:rPr>
          <w:rFonts w:ascii="Times New Roman" w:eastAsia="Times New Roman" w:hAnsi="Times New Roman" w:cs="Times New Roman"/>
          <w:sz w:val="24"/>
          <w:szCs w:val="24"/>
          <w:lang w:eastAsia="ru-RU"/>
        </w:rPr>
        <w:t>.</w:t>
      </w:r>
    </w:p>
    <w:p w:rsidR="00FF54FF" w:rsidRPr="007B7AAC" w:rsidRDefault="00A130BE"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A130BE">
        <w:rPr>
          <w:rFonts w:ascii="Times New Roman" w:eastAsia="Times New Roman" w:hAnsi="Times New Roman" w:cs="Times New Roman"/>
          <w:sz w:val="24"/>
          <w:szCs w:val="24"/>
          <w:lang w:eastAsia="ru-RU"/>
        </w:rPr>
        <w:t>Товар должен быть новым, изготовленным не ранее чем за 6 месяцев до даты    проведения закупки товара</w:t>
      </w:r>
      <w:r w:rsidR="00FF54FF" w:rsidRPr="007B7AAC">
        <w:rPr>
          <w:rFonts w:ascii="Times New Roman" w:eastAsia="Times New Roman" w:hAnsi="Times New Roman" w:cs="Times New Roman"/>
          <w:sz w:val="24"/>
          <w:szCs w:val="24"/>
          <w:lang w:eastAsia="ru-RU"/>
        </w:rPr>
        <w:tab/>
      </w:r>
      <w:r w:rsidR="00FF54FF" w:rsidRPr="007B7AAC">
        <w:rPr>
          <w:rFonts w:ascii="Times New Roman" w:eastAsia="Times New Roman" w:hAnsi="Times New Roman" w:cs="Times New Roman"/>
          <w:sz w:val="24"/>
          <w:szCs w:val="24"/>
          <w:lang w:eastAsia="ru-RU"/>
        </w:rPr>
        <w:tab/>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A130BE" w:rsidRPr="00A130B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заводского изготовления согласно ГОСТам, ТУ и с приложением оригиналов документов, подтверждающих качество товара (паспортов, сертификатов).</w:t>
      </w:r>
      <w:r w:rsidRPr="00A130BE">
        <w:rPr>
          <w:rFonts w:ascii="Times New Roman" w:eastAsia="Times New Roman" w:hAnsi="Times New Roman" w:cs="Times New Roman"/>
          <w:sz w:val="24"/>
          <w:szCs w:val="24"/>
          <w:lang w:eastAsia="ru-RU"/>
        </w:rPr>
        <w:t xml:space="preserve"> </w:t>
      </w:r>
    </w:p>
    <w:p w:rsidR="00E46E4D" w:rsidRPr="00E46E4D"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r w:rsidR="00E46E4D" w:rsidRPr="00E46E4D">
        <w:rPr>
          <w:rFonts w:ascii="Times New Roman" w:eastAsia="Times New Roman" w:hAnsi="Times New Roman" w:cs="Times New Roman"/>
          <w:sz w:val="24"/>
          <w:szCs w:val="24"/>
          <w:lang w:eastAsia="ru-RU"/>
        </w:rPr>
        <w:t>.</w:t>
      </w:r>
    </w:p>
    <w:p w:rsidR="00E46E4D" w:rsidRPr="00E46E4D"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плата производится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r w:rsidR="00E46E4D" w:rsidRPr="00E46E4D">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CB09C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CB09CE">
        <w:rPr>
          <w:rFonts w:ascii="Times New Roman" w:eastAsia="Times New Roman" w:hAnsi="Times New Roman" w:cs="Times New Roman"/>
          <w:sz w:val="24"/>
          <w:szCs w:val="24"/>
          <w:lang w:eastAsia="ru-RU"/>
        </w:rPr>
        <w:t>.</w:t>
      </w:r>
    </w:p>
    <w:p w:rsidR="00A130BE" w:rsidRPr="00525548" w:rsidRDefault="00A130BE" w:rsidP="00CA7A85">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525548">
        <w:rPr>
          <w:rFonts w:ascii="Times New Roman" w:eastAsia="Times New Roman" w:hAnsi="Times New Roman" w:cs="Times New Roman"/>
          <w:sz w:val="24"/>
          <w:szCs w:val="24"/>
          <w:lang w:eastAsia="ru-RU"/>
        </w:rPr>
        <w:t>Мы подтверждаем, что в случае поставки товара, не соответствующего техническим требованиям, произведем устранить все несоответствия в течение 20 дней за свой счет.</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Pr="00CB09C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Мы признаем, что направление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CB09CE">
        <w:rPr>
          <w:rFonts w:ascii="Times New Roman" w:eastAsia="Times New Roman" w:hAnsi="Times New Roman" w:cs="Times New Roman"/>
          <w:sz w:val="24"/>
          <w:szCs w:val="24"/>
          <w:lang w:eastAsia="ru-RU"/>
        </w:rPr>
        <w:t>.</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lastRenderedPageBreak/>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2"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2"/>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FA60EE" w:rsidRDefault="00666327" w:rsidP="00666327">
            <w:pPr>
              <w:spacing w:after="0" w:line="240" w:lineRule="auto"/>
              <w:jc w:val="center"/>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001B19B9" w:rsidRPr="001B19B9">
              <w:rPr>
                <w:rFonts w:ascii="Times New Roman" w:eastAsia="Times New Roman" w:hAnsi="Times New Roman" w:cs="Times New Roman"/>
                <w:i/>
                <w:sz w:val="24"/>
                <w:szCs w:val="24"/>
                <w:lang w:eastAsia="ru-RU"/>
              </w:rPr>
              <w:t>стендов регулировки форсунок</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lastRenderedPageBreak/>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1B19B9"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lastRenderedPageBreak/>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54494E"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lastRenderedPageBreak/>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54494E"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3"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3"/>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1"/>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lastRenderedPageBreak/>
        <w:t xml:space="preserve">в соответствии со статьей 4 Федерального закона от 24.07.2007 № 209-ФЗ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w:t>
            </w:r>
            <w:r w:rsidRPr="001E5934">
              <w:rPr>
                <w:rFonts w:ascii="Times New Roman" w:hAnsi="Times New Roman" w:cs="Times New Roman"/>
                <w:sz w:val="24"/>
                <w:szCs w:val="24"/>
              </w:rPr>
              <w:lastRenderedPageBreak/>
              <w:t>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Среднесписочная численность работников за предшествующий </w:t>
            </w:r>
            <w:r w:rsidRPr="001E5934">
              <w:rPr>
                <w:rFonts w:ascii="Times New Roman" w:hAnsi="Times New Roman" w:cs="Times New Roman"/>
                <w:sz w:val="24"/>
                <w:szCs w:val="24"/>
              </w:rPr>
              <w:lastRenderedPageBreak/>
              <w:t>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до 100 включительн</w:t>
            </w:r>
            <w:r w:rsidRPr="001E5934">
              <w:rPr>
                <w:rFonts w:ascii="Times New Roman" w:hAnsi="Times New Roman" w:cs="Times New Roman"/>
                <w:sz w:val="24"/>
                <w:szCs w:val="24"/>
              </w:rPr>
              <w:lastRenderedPageBreak/>
              <w:t>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w:t>
            </w:r>
            <w:r w:rsidRPr="001E5934">
              <w:rPr>
                <w:rFonts w:ascii="Times New Roman" w:hAnsi="Times New Roman" w:cs="Times New Roman"/>
                <w:sz w:val="24"/>
                <w:szCs w:val="24"/>
              </w:rPr>
              <w:lastRenderedPageBreak/>
              <w:t>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 xml:space="preserve">указывается количество </w:t>
            </w:r>
            <w:r w:rsidRPr="001E5934">
              <w:rPr>
                <w:rFonts w:ascii="Times New Roman" w:hAnsi="Times New Roman" w:cs="Times New Roman"/>
                <w:sz w:val="24"/>
                <w:szCs w:val="24"/>
              </w:rPr>
              <w:lastRenderedPageBreak/>
              <w:t>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об участии в утвержденных программах партнерства отдельных заказчиков </w:t>
            </w:r>
            <w:r w:rsidRPr="001E5934">
              <w:rPr>
                <w:rFonts w:ascii="Times New Roman" w:hAnsi="Times New Roman" w:cs="Times New Roman"/>
                <w:sz w:val="24"/>
                <w:szCs w:val="24"/>
              </w:rPr>
              <w:lastRenderedPageBreak/>
              <w:t>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lastRenderedPageBreak/>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lastRenderedPageBreak/>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w:t>
      </w:r>
      <w:r w:rsidRPr="00192C13">
        <w:rPr>
          <w:rFonts w:ascii="Times New Roman" w:hAnsi="Times New Roman"/>
        </w:rPr>
        <w:lastRenderedPageBreak/>
        <w:t>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9904207"/>
      <w:r w:rsidRPr="00311B20">
        <w:rPr>
          <w:rFonts w:ascii="Times New Roman" w:eastAsia="Times New Roman" w:hAnsi="Times New Roman" w:cs="Times New Roman"/>
          <w:b/>
          <w:bCs/>
          <w:i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rFonts w:ascii="Times New Roman" w:eastAsia="Times New Roman" w:hAnsi="Times New Roman" w:cs="Times New Roman"/>
          <w:b/>
          <w:bCs/>
          <w:iCs/>
          <w:sz w:val="24"/>
          <w:szCs w:val="24"/>
          <w:lang w:eastAsia="ru-RU"/>
        </w:rPr>
        <w:t>»</w:t>
      </w:r>
      <w:r w:rsidRPr="00311B20">
        <w:rPr>
          <w:rFonts w:ascii="Times New Roman" w:eastAsia="Times New Roman" w:hAnsi="Times New Roman" w:cs="Times New Roman"/>
          <w:b/>
          <w:bCs/>
          <w:iCs/>
          <w:sz w:val="24"/>
          <w:szCs w:val="24"/>
          <w:lang w:eastAsia="ru-RU"/>
        </w:rPr>
        <w:t>Россети</w:t>
      </w:r>
      <w:r w:rsidR="005E04E7">
        <w:rPr>
          <w:rFonts w:ascii="Times New Roman" w:eastAsia="Times New Roman" w:hAnsi="Times New Roman" w:cs="Times New Roman"/>
          <w:b/>
          <w:bCs/>
          <w:iCs/>
          <w:sz w:val="24"/>
          <w:szCs w:val="24"/>
          <w:lang w:eastAsia="ru-RU"/>
        </w:rPr>
        <w:t>»</w:t>
      </w:r>
      <w:bookmarkEnd w:id="25"/>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w:t>
      </w:r>
      <w:r w:rsidRPr="003322F7">
        <w:rPr>
          <w:rFonts w:ascii="Times New Roman" w:eastAsia="Times New Roman" w:hAnsi="Times New Roman" w:cs="Times New Roman"/>
          <w:sz w:val="24"/>
          <w:szCs w:val="20"/>
          <w:lang w:val="x-none" w:eastAsia="x-none"/>
        </w:rPr>
        <w:lastRenderedPageBreak/>
        <w:t>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6" w:name="_Toc471913967"/>
      <w:bookmarkStart w:id="27" w:name="_Ref471914717"/>
      <w:bookmarkStart w:id="28"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Pr="00576B26">
        <w:rPr>
          <w:rFonts w:ascii="Times New Roman" w:hAnsi="Times New Roman" w:cs="Times New Roman"/>
          <w:b/>
          <w:sz w:val="24"/>
        </w:rPr>
        <w:fldChar w:fldCharType="begin"/>
      </w:r>
      <w:r w:rsidRPr="00576B26">
        <w:rPr>
          <w:rFonts w:ascii="Times New Roman" w:hAnsi="Times New Roman" w:cs="Times New Roman"/>
          <w:b/>
          <w:sz w:val="24"/>
        </w:rPr>
        <w:instrText xml:space="preserve"> SEQ форма \* ARABIC </w:instrText>
      </w:r>
      <w:r w:rsidRPr="00576B26">
        <w:rPr>
          <w:rFonts w:ascii="Times New Roman" w:hAnsi="Times New Roman" w:cs="Times New Roman"/>
          <w:b/>
          <w:sz w:val="24"/>
        </w:rPr>
        <w:fldChar w:fldCharType="separate"/>
      </w:r>
      <w:r w:rsidRPr="00576B26">
        <w:rPr>
          <w:rFonts w:ascii="Times New Roman" w:hAnsi="Times New Roman" w:cs="Times New Roman"/>
          <w:b/>
          <w:noProof/>
          <w:sz w:val="24"/>
        </w:rPr>
        <w:t>7</w:t>
      </w:r>
      <w:r w:rsidRPr="00576B26">
        <w:rPr>
          <w:rFonts w:ascii="Times New Roman" w:hAnsi="Times New Roman" w:cs="Times New Roman"/>
          <w:b/>
          <w:sz w:val="24"/>
        </w:rPr>
        <w:fldChar w:fldCharType="end"/>
      </w:r>
      <w:r w:rsidRPr="00576B26">
        <w:rPr>
          <w:rFonts w:ascii="Times New Roman" w:hAnsi="Times New Roman" w:cs="Times New Roman"/>
          <w:b/>
          <w:sz w:val="24"/>
          <w:szCs w:val="24"/>
        </w:rPr>
        <w:t>)</w:t>
      </w:r>
      <w:bookmarkEnd w:id="26"/>
      <w:bookmarkEnd w:id="27"/>
      <w:bookmarkEnd w:id="28"/>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9"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29"/>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
        <w:keepNext w:val="0"/>
        <w:widowControl w:val="0"/>
        <w:numPr>
          <w:ilvl w:val="0"/>
          <w:numId w:val="7"/>
        </w:numPr>
        <w:spacing w:before="120"/>
        <w:rPr>
          <w:sz w:val="24"/>
          <w:szCs w:val="24"/>
        </w:rPr>
      </w:pPr>
      <w:bookmarkStart w:id="30" w:name="_Toc471913970"/>
      <w:bookmarkStart w:id="31" w:name="_Ref471914046"/>
      <w:bookmarkStart w:id="32" w:name="_Ref472586643"/>
      <w:r w:rsidRPr="003322F7">
        <w:rPr>
          <w:sz w:val="24"/>
          <w:szCs w:val="24"/>
        </w:rPr>
        <w:t>План распределения выполнения объемов поставок между членами коллективного участника (форма </w:t>
      </w:r>
      <w:r w:rsidRPr="003322F7">
        <w:rPr>
          <w:sz w:val="24"/>
        </w:rPr>
        <w:fldChar w:fldCharType="begin"/>
      </w:r>
      <w:r w:rsidRPr="003322F7">
        <w:rPr>
          <w:sz w:val="24"/>
        </w:rPr>
        <w:instrText xml:space="preserve"> SEQ форма \* ARABIC </w:instrText>
      </w:r>
      <w:r w:rsidRPr="003322F7">
        <w:rPr>
          <w:sz w:val="24"/>
        </w:rPr>
        <w:fldChar w:fldCharType="separate"/>
      </w:r>
      <w:r>
        <w:rPr>
          <w:noProof/>
          <w:sz w:val="24"/>
        </w:rPr>
        <w:t>9</w:t>
      </w:r>
      <w:r w:rsidRPr="003322F7">
        <w:rPr>
          <w:sz w:val="24"/>
        </w:rPr>
        <w:fldChar w:fldCharType="end"/>
      </w:r>
      <w:r w:rsidRPr="003322F7">
        <w:rPr>
          <w:sz w:val="24"/>
          <w:szCs w:val="24"/>
        </w:rPr>
        <w:t>)</w:t>
      </w:r>
      <w:bookmarkEnd w:id="30"/>
      <w:bookmarkEnd w:id="31"/>
      <w:bookmarkEnd w:id="32"/>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План распределения выполнения объемов поставок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Сургутские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905"/>
        <w:gridCol w:w="2723"/>
        <w:gridCol w:w="1534"/>
        <w:gridCol w:w="1598"/>
        <w:gridCol w:w="1739"/>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lastRenderedPageBreak/>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9B9" w:rsidRDefault="001B19B9" w:rsidP="00350857">
      <w:pPr>
        <w:spacing w:after="0" w:line="240" w:lineRule="auto"/>
      </w:pPr>
      <w:r>
        <w:separator/>
      </w:r>
    </w:p>
  </w:endnote>
  <w:endnote w:type="continuationSeparator" w:id="0">
    <w:p w:rsidR="001B19B9" w:rsidRDefault="001B19B9"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Ptb">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9B9" w:rsidRDefault="001B19B9" w:rsidP="00350857">
      <w:pPr>
        <w:spacing w:after="0" w:line="240" w:lineRule="auto"/>
      </w:pPr>
      <w:r>
        <w:separator/>
      </w:r>
    </w:p>
  </w:footnote>
  <w:footnote w:type="continuationSeparator" w:id="0">
    <w:p w:rsidR="001B19B9" w:rsidRDefault="001B19B9"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74A4452"/>
    <w:multiLevelType w:val="hybridMultilevel"/>
    <w:tmpl w:val="42D2D9CE"/>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FA1515"/>
    <w:multiLevelType w:val="hybridMultilevel"/>
    <w:tmpl w:val="E500E3E2"/>
    <w:lvl w:ilvl="0" w:tplc="90FA6D5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2B909090"/>
    <w:lvl w:ilvl="0">
      <w:start w:val="1"/>
      <w:numFmt w:val="decimal"/>
      <w:pStyle w:val="1"/>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8"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9"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4"/>
  </w:num>
  <w:num w:numId="3">
    <w:abstractNumId w:val="20"/>
  </w:num>
  <w:num w:numId="4">
    <w:abstractNumId w:val="23"/>
  </w:num>
  <w:num w:numId="5">
    <w:abstractNumId w:val="14"/>
  </w:num>
  <w:num w:numId="6">
    <w:abstractNumId w:val="9"/>
  </w:num>
  <w:num w:numId="7">
    <w:abstractNumId w:val="7"/>
  </w:num>
  <w:num w:numId="8">
    <w:abstractNumId w:val="29"/>
  </w:num>
  <w:num w:numId="9">
    <w:abstractNumId w:val="8"/>
  </w:num>
  <w:num w:numId="10">
    <w:abstractNumId w:val="10"/>
  </w:num>
  <w:num w:numId="11">
    <w:abstractNumId w:val="17"/>
  </w:num>
  <w:num w:numId="12">
    <w:abstractNumId w:val="26"/>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1"/>
  </w:num>
  <w:num w:numId="16">
    <w:abstractNumId w:val="28"/>
  </w:num>
  <w:num w:numId="17">
    <w:abstractNumId w:val="22"/>
  </w:num>
  <w:num w:numId="18">
    <w:abstractNumId w:val="3"/>
  </w:num>
  <w:num w:numId="19">
    <w:abstractNumId w:val="27"/>
  </w:num>
  <w:num w:numId="20">
    <w:abstractNumId w:val="24"/>
  </w:num>
  <w:num w:numId="21">
    <w:abstractNumId w:val="30"/>
  </w:num>
  <w:num w:numId="22">
    <w:abstractNumId w:val="4"/>
  </w:num>
  <w:num w:numId="23">
    <w:abstractNumId w:val="2"/>
  </w:num>
  <w:num w:numId="24">
    <w:abstractNumId w:val="0"/>
  </w:num>
  <w:num w:numId="25">
    <w:abstractNumId w:val="32"/>
  </w:num>
  <w:num w:numId="26">
    <w:abstractNumId w:val="38"/>
  </w:num>
  <w:num w:numId="27">
    <w:abstractNumId w:val="39"/>
  </w:num>
  <w:num w:numId="28">
    <w:abstractNumId w:val="37"/>
  </w:num>
  <w:num w:numId="29">
    <w:abstractNumId w:val="6"/>
  </w:num>
  <w:num w:numId="30">
    <w:abstractNumId w:val="19"/>
  </w:num>
  <w:num w:numId="31">
    <w:abstractNumId w:val="12"/>
  </w:num>
  <w:num w:numId="32">
    <w:abstractNumId w:val="21"/>
  </w:num>
  <w:num w:numId="33">
    <w:abstractNumId w:val="20"/>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5"/>
  </w:num>
  <w:num w:numId="37">
    <w:abstractNumId w:val="1"/>
  </w:num>
  <w:num w:numId="38">
    <w:abstractNumId w:val="40"/>
  </w:num>
  <w:num w:numId="39">
    <w:abstractNumId w:val="5"/>
  </w:num>
  <w:num w:numId="40">
    <w:abstractNumId w:val="33"/>
  </w:num>
  <w:num w:numId="41">
    <w:abstractNumId w:val="15"/>
  </w:num>
  <w:num w:numId="42">
    <w:abstractNumId w:val="25"/>
  </w:num>
  <w:num w:numId="43">
    <w:abstractNumId w:val="36"/>
  </w:num>
  <w:num w:numId="44">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55FC"/>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66CC1"/>
    <w:rsid w:val="00070F3D"/>
    <w:rsid w:val="0007406D"/>
    <w:rsid w:val="00082FF6"/>
    <w:rsid w:val="000840BA"/>
    <w:rsid w:val="000A7C3D"/>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92C13"/>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95E92"/>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12D9"/>
    <w:rsid w:val="002F39C2"/>
    <w:rsid w:val="003021C5"/>
    <w:rsid w:val="00310654"/>
    <w:rsid w:val="00311B20"/>
    <w:rsid w:val="003161E7"/>
    <w:rsid w:val="00321A85"/>
    <w:rsid w:val="00327708"/>
    <w:rsid w:val="00330883"/>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C003F"/>
    <w:rsid w:val="003C318E"/>
    <w:rsid w:val="003C7409"/>
    <w:rsid w:val="003D27D9"/>
    <w:rsid w:val="003D4295"/>
    <w:rsid w:val="003F0D76"/>
    <w:rsid w:val="003F4C2D"/>
    <w:rsid w:val="003F6F62"/>
    <w:rsid w:val="0041313F"/>
    <w:rsid w:val="004145B2"/>
    <w:rsid w:val="004146F1"/>
    <w:rsid w:val="00415036"/>
    <w:rsid w:val="00415BF6"/>
    <w:rsid w:val="004246F9"/>
    <w:rsid w:val="00434D7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5548"/>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2749"/>
    <w:rsid w:val="005D3CAF"/>
    <w:rsid w:val="005D77CA"/>
    <w:rsid w:val="005E04E7"/>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2D39"/>
    <w:rsid w:val="00664C39"/>
    <w:rsid w:val="00666327"/>
    <w:rsid w:val="00666AAA"/>
    <w:rsid w:val="00667787"/>
    <w:rsid w:val="006747F1"/>
    <w:rsid w:val="00675133"/>
    <w:rsid w:val="00680C25"/>
    <w:rsid w:val="006820CB"/>
    <w:rsid w:val="006954C4"/>
    <w:rsid w:val="00695D10"/>
    <w:rsid w:val="00697976"/>
    <w:rsid w:val="006C0B07"/>
    <w:rsid w:val="006D2BD6"/>
    <w:rsid w:val="006E787D"/>
    <w:rsid w:val="00712217"/>
    <w:rsid w:val="00713AE8"/>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52A0"/>
    <w:rsid w:val="007B7AAC"/>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44B8"/>
    <w:rsid w:val="009953EE"/>
    <w:rsid w:val="0099745E"/>
    <w:rsid w:val="009A3080"/>
    <w:rsid w:val="009C3181"/>
    <w:rsid w:val="009D243C"/>
    <w:rsid w:val="009D322F"/>
    <w:rsid w:val="009D5860"/>
    <w:rsid w:val="009D73F9"/>
    <w:rsid w:val="009F7CDC"/>
    <w:rsid w:val="00A01643"/>
    <w:rsid w:val="00A02363"/>
    <w:rsid w:val="00A12798"/>
    <w:rsid w:val="00A130BE"/>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140A1"/>
    <w:rsid w:val="00B203F4"/>
    <w:rsid w:val="00B30133"/>
    <w:rsid w:val="00B308FD"/>
    <w:rsid w:val="00B34CD2"/>
    <w:rsid w:val="00B34F9C"/>
    <w:rsid w:val="00B46307"/>
    <w:rsid w:val="00B615A8"/>
    <w:rsid w:val="00B63E9D"/>
    <w:rsid w:val="00B65FA9"/>
    <w:rsid w:val="00B6791A"/>
    <w:rsid w:val="00B715BC"/>
    <w:rsid w:val="00B81B65"/>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0384D"/>
    <w:rsid w:val="00C13A7C"/>
    <w:rsid w:val="00C23420"/>
    <w:rsid w:val="00C27201"/>
    <w:rsid w:val="00C4301D"/>
    <w:rsid w:val="00C45347"/>
    <w:rsid w:val="00C4699C"/>
    <w:rsid w:val="00C505E3"/>
    <w:rsid w:val="00C51A0B"/>
    <w:rsid w:val="00C5721F"/>
    <w:rsid w:val="00C578D0"/>
    <w:rsid w:val="00C610E5"/>
    <w:rsid w:val="00C6195A"/>
    <w:rsid w:val="00C63E37"/>
    <w:rsid w:val="00C657E7"/>
    <w:rsid w:val="00C80748"/>
    <w:rsid w:val="00C80B66"/>
    <w:rsid w:val="00C82550"/>
    <w:rsid w:val="00C86915"/>
    <w:rsid w:val="00C90DF3"/>
    <w:rsid w:val="00C95650"/>
    <w:rsid w:val="00CB09CE"/>
    <w:rsid w:val="00CB0BAD"/>
    <w:rsid w:val="00CC238A"/>
    <w:rsid w:val="00CC2CF8"/>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2F00"/>
    <w:rsid w:val="00F86E87"/>
    <w:rsid w:val="00F907E3"/>
    <w:rsid w:val="00F92674"/>
    <w:rsid w:val="00F963A3"/>
    <w:rsid w:val="00FA60EE"/>
    <w:rsid w:val="00FB3F34"/>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3196A69"/>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
    <w:rsid w:val="00124965"/>
    <w:rPr>
      <w:rFonts w:ascii="Times New Roman" w:eastAsia="Times New Roman" w:hAnsi="Times New Roman" w:cs="Times New Roman"/>
      <w:b/>
      <w:snapToGrid w:val="0"/>
      <w:sz w:val="32"/>
      <w:szCs w:val="20"/>
      <w:lang w:eastAsia="ru-RU"/>
    </w:rPr>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3"/>
    <w:rsid w:val="007B7AAC"/>
    <w:rPr>
      <w:rFonts w:ascii="Times New Roman" w:eastAsia="Times New Roman" w:hAnsi="Times New Roman" w:cs="Times New Roman"/>
      <w:spacing w:val="5"/>
      <w:sz w:val="21"/>
      <w:szCs w:val="21"/>
      <w:shd w:val="clear" w:color="auto" w:fill="FFFFFF"/>
    </w:rPr>
  </w:style>
  <w:style w:type="paragraph" w:customStyle="1" w:styleId="23">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889998302">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b2b-mrsk.ru" TargetMode="External"/><Relationship Id="rId18" Type="http://schemas.openxmlformats.org/officeDocument/2006/relationships/hyperlink" Target="mailto:AUfimcev@nues.te.ru" TargetMode="External"/><Relationship Id="rId3" Type="http://schemas.openxmlformats.org/officeDocument/2006/relationships/settings" Target="settings.xml"/><Relationship Id="rId21" Type="http://schemas.openxmlformats.org/officeDocument/2006/relationships/hyperlink" Target="garantF1://12088083.5" TargetMode="External"/><Relationship Id="rId7" Type="http://schemas.openxmlformats.org/officeDocument/2006/relationships/image" Target="media/image1.wmf"/><Relationship Id="rId12" Type="http://schemas.openxmlformats.org/officeDocument/2006/relationships/hyperlink" Target="http://www.b2b-mrsk.ru" TargetMode="External"/><Relationship Id="rId17" Type="http://schemas.openxmlformats.org/officeDocument/2006/relationships/hyperlink" Target="mailto:YakovlenkoYV@nues.t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te.ru" TargetMode="External"/><Relationship Id="rId19" Type="http://schemas.openxmlformats.org/officeDocument/2006/relationships/hyperlink" Target="http://www.b2b-mrsk.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2904</TotalTime>
  <Pages>38</Pages>
  <Words>14144</Words>
  <Characters>80623</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Беккер Лариса Викторовна</cp:lastModifiedBy>
  <cp:revision>22</cp:revision>
  <cp:lastPrinted>2016-03-10T03:52:00Z</cp:lastPrinted>
  <dcterms:created xsi:type="dcterms:W3CDTF">2015-09-14T12:17:00Z</dcterms:created>
  <dcterms:modified xsi:type="dcterms:W3CDTF">2017-02-21T11:42:00Z</dcterms:modified>
</cp:coreProperties>
</file>